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B46DDC" w:rsidTr="0075099F">
        <w:trPr>
          <w:trHeight w:val="521"/>
        </w:trPr>
        <w:tc>
          <w:tcPr>
            <w:tcW w:w="4695" w:type="dxa"/>
            <w:vAlign w:val="center"/>
          </w:tcPr>
          <w:p w:rsidR="00B46DDC" w:rsidRDefault="00B46DDC" w:rsidP="00B46DDC">
            <w:pPr>
              <w:rPr>
                <w:rFonts w:cs="Arial"/>
              </w:rPr>
            </w:pPr>
            <w:r w:rsidRPr="00677D1E">
              <w:rPr>
                <w:rFonts w:cs="Arial"/>
              </w:rPr>
              <w:t>Council Policy No.:</w:t>
            </w:r>
          </w:p>
        </w:tc>
        <w:tc>
          <w:tcPr>
            <w:tcW w:w="4655" w:type="dxa"/>
          </w:tcPr>
          <w:p w:rsidR="00B46DDC" w:rsidRDefault="00C60847" w:rsidP="004705EC">
            <w:pPr>
              <w:rPr>
                <w:rFonts w:cs="Arial"/>
              </w:rPr>
            </w:pPr>
            <w:r>
              <w:t>CP2025-0</w:t>
            </w:r>
            <w:r w:rsidR="004705EC">
              <w:t>02</w:t>
            </w:r>
            <w:r>
              <w:t xml:space="preserve"> </w:t>
            </w:r>
            <w:r w:rsidR="00355CD6">
              <w:t xml:space="preserve">(formerly </w:t>
            </w:r>
            <w:r w:rsidR="00B46DDC" w:rsidRPr="0074262D">
              <w:t>CP20</w:t>
            </w:r>
            <w:r>
              <w:t>21</w:t>
            </w:r>
            <w:r w:rsidR="00B46DDC" w:rsidRPr="0074262D">
              <w:t>-011</w:t>
            </w:r>
            <w:r w:rsidR="00355CD6">
              <w:t>)</w:t>
            </w:r>
          </w:p>
        </w:tc>
      </w:tr>
      <w:tr w:rsidR="00B46DDC" w:rsidTr="0075099F">
        <w:trPr>
          <w:trHeight w:val="539"/>
        </w:trPr>
        <w:tc>
          <w:tcPr>
            <w:tcW w:w="4695" w:type="dxa"/>
            <w:vAlign w:val="center"/>
          </w:tcPr>
          <w:p w:rsidR="00B46DDC" w:rsidRDefault="00B46DDC" w:rsidP="00B46DDC">
            <w:pPr>
              <w:rPr>
                <w:rFonts w:cs="Arial"/>
              </w:rPr>
            </w:pPr>
            <w:r w:rsidRPr="00677D1E">
              <w:rPr>
                <w:rFonts w:cs="Arial"/>
              </w:rPr>
              <w:t>Council Policy Name:</w:t>
            </w:r>
          </w:p>
        </w:tc>
        <w:tc>
          <w:tcPr>
            <w:tcW w:w="4655" w:type="dxa"/>
          </w:tcPr>
          <w:p w:rsidR="00B46DDC" w:rsidRDefault="00B46DDC" w:rsidP="00B46DDC">
            <w:pPr>
              <w:rPr>
                <w:rFonts w:cs="Arial"/>
              </w:rPr>
            </w:pPr>
            <w:r w:rsidRPr="0074262D">
              <w:t>Legacy Community Hydro Electric Systems Transfers (C.H.E.S.T.) Fund Grant Policy and Application</w:t>
            </w:r>
          </w:p>
        </w:tc>
      </w:tr>
      <w:tr w:rsidR="00B46DDC" w:rsidTr="0075099F">
        <w:trPr>
          <w:trHeight w:val="530"/>
        </w:trPr>
        <w:tc>
          <w:tcPr>
            <w:tcW w:w="4695" w:type="dxa"/>
            <w:vAlign w:val="center"/>
          </w:tcPr>
          <w:p w:rsidR="00B46DDC" w:rsidRDefault="00B46DDC" w:rsidP="00B46DDC">
            <w:pPr>
              <w:rPr>
                <w:rFonts w:cs="Arial"/>
              </w:rPr>
            </w:pPr>
            <w:r w:rsidRPr="00677D1E">
              <w:rPr>
                <w:rFonts w:cs="Arial"/>
              </w:rPr>
              <w:t>Date Approved by Council:</w:t>
            </w:r>
          </w:p>
        </w:tc>
        <w:tc>
          <w:tcPr>
            <w:tcW w:w="4655" w:type="dxa"/>
          </w:tcPr>
          <w:p w:rsidR="00B46DDC" w:rsidRDefault="00C60847" w:rsidP="00B46DDC">
            <w:pPr>
              <w:rPr>
                <w:rFonts w:cs="Arial"/>
              </w:rPr>
            </w:pPr>
            <w:r>
              <w:t>April 20, 2021</w:t>
            </w:r>
          </w:p>
        </w:tc>
      </w:tr>
      <w:tr w:rsidR="00B46DDC" w:rsidTr="0075099F">
        <w:trPr>
          <w:trHeight w:val="530"/>
        </w:trPr>
        <w:tc>
          <w:tcPr>
            <w:tcW w:w="4695" w:type="dxa"/>
            <w:vAlign w:val="center"/>
          </w:tcPr>
          <w:p w:rsidR="00B46DDC" w:rsidRDefault="00B46DDC" w:rsidP="00B46DDC">
            <w:pPr>
              <w:rPr>
                <w:rFonts w:cs="Arial"/>
              </w:rPr>
            </w:pPr>
            <w:r w:rsidRPr="00677D1E">
              <w:rPr>
                <w:rFonts w:cs="Arial"/>
              </w:rPr>
              <w:t>Date revision approved by Council:</w:t>
            </w:r>
          </w:p>
        </w:tc>
        <w:tc>
          <w:tcPr>
            <w:tcW w:w="4655" w:type="dxa"/>
          </w:tcPr>
          <w:p w:rsidR="00B46DDC" w:rsidRDefault="004705EC" w:rsidP="006D6121">
            <w:pPr>
              <w:rPr>
                <w:rFonts w:cs="Arial"/>
              </w:rPr>
            </w:pPr>
            <w:r>
              <w:rPr>
                <w:rFonts w:cs="Arial"/>
              </w:rPr>
              <w:t>July 22, 2025 CR2025-247</w:t>
            </w:r>
            <w:r w:rsidR="00355CD6">
              <w:rPr>
                <w:rFonts w:cs="Arial"/>
              </w:rPr>
              <w:br/>
            </w:r>
          </w:p>
        </w:tc>
      </w:tr>
      <w:tr w:rsidR="00B46DDC" w:rsidTr="00B46DDC">
        <w:trPr>
          <w:trHeight w:val="770"/>
        </w:trPr>
        <w:tc>
          <w:tcPr>
            <w:tcW w:w="4695" w:type="dxa"/>
            <w:vAlign w:val="center"/>
          </w:tcPr>
          <w:p w:rsidR="00B46DDC" w:rsidRDefault="00B46DDC" w:rsidP="00B46DDC">
            <w:pPr>
              <w:rPr>
                <w:rFonts w:cs="Arial"/>
              </w:rPr>
            </w:pPr>
            <w:r w:rsidRPr="00677D1E">
              <w:rPr>
                <w:rFonts w:cs="Arial"/>
              </w:rPr>
              <w:t>Related SOP, Management Directive, Council Policy, Forms</w:t>
            </w:r>
          </w:p>
        </w:tc>
        <w:tc>
          <w:tcPr>
            <w:tcW w:w="4655" w:type="dxa"/>
            <w:vAlign w:val="center"/>
          </w:tcPr>
          <w:p w:rsidR="00B46DDC" w:rsidRDefault="00B46DDC" w:rsidP="00B46DDC">
            <w:pPr>
              <w:spacing w:before="0" w:after="0"/>
              <w:rPr>
                <w:rFonts w:cs="Arial"/>
              </w:rPr>
            </w:pPr>
            <w:r w:rsidRPr="0074262D">
              <w:t>Application Form and Related Appendices</w:t>
            </w:r>
          </w:p>
        </w:tc>
      </w:tr>
    </w:tbl>
    <w:p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 Statement and Rationale:</w:t>
      </w:r>
    </w:p>
    <w:p w:rsidR="004322D9" w:rsidRPr="00A520CA" w:rsidRDefault="00B46DDC" w:rsidP="004322D9">
      <w:pPr>
        <w:spacing w:before="100" w:beforeAutospacing="1" w:after="100" w:afterAutospacing="1"/>
        <w:rPr>
          <w:rFonts w:cs="Arial"/>
          <w:lang w:eastAsia="en-CA"/>
        </w:rPr>
      </w:pPr>
      <w:r w:rsidRPr="00B46DDC">
        <w:rPr>
          <w:rFonts w:cs="Arial"/>
        </w:rPr>
        <w:t xml:space="preserve">This policy is made in accordance with the Order of the Commission Made </w:t>
      </w:r>
      <w:proofErr w:type="gramStart"/>
      <w:r w:rsidRPr="00B46DDC">
        <w:rPr>
          <w:rFonts w:cs="Arial"/>
        </w:rPr>
        <w:t>Under</w:t>
      </w:r>
      <w:proofErr w:type="gramEnd"/>
      <w:r w:rsidRPr="00B46DDC">
        <w:rPr>
          <w:rFonts w:cs="Arial"/>
        </w:rPr>
        <w:t xml:space="preserve"> the Municipal Act R.S.O. 1990, </w:t>
      </w:r>
      <w:proofErr w:type="spellStart"/>
      <w:r w:rsidRPr="00B46DDC">
        <w:rPr>
          <w:rFonts w:cs="Arial"/>
        </w:rPr>
        <w:t>c.M</w:t>
      </w:r>
      <w:proofErr w:type="spellEnd"/>
      <w:r w:rsidRPr="00B46DDC">
        <w:rPr>
          <w:rFonts w:cs="Arial"/>
        </w:rPr>
        <w:t>. 45 dated April 19, 2000</w:t>
      </w:r>
      <w:r w:rsidR="004322D9">
        <w:rPr>
          <w:rFonts w:cs="Arial"/>
        </w:rPr>
        <w:t xml:space="preserve">. </w:t>
      </w:r>
      <w:r w:rsidR="004322D9" w:rsidRPr="00A520CA">
        <w:rPr>
          <w:rFonts w:cs="Arial"/>
          <w:lang w:eastAsia="en-CA"/>
        </w:rPr>
        <w:t xml:space="preserve">It governs the use of hydro reserves transferred from public utilities and hydroelectric commissions in the following </w:t>
      </w:r>
      <w:proofErr w:type="gramStart"/>
      <w:r w:rsidR="004322D9" w:rsidRPr="00A520CA">
        <w:rPr>
          <w:rFonts w:cs="Arial"/>
          <w:lang w:eastAsia="en-CA"/>
        </w:rPr>
        <w:t>former</w:t>
      </w:r>
      <w:proofErr w:type="gramEnd"/>
      <w:r w:rsidR="004322D9" w:rsidRPr="00A520CA">
        <w:rPr>
          <w:rFonts w:cs="Arial"/>
          <w:lang w:eastAsia="en-CA"/>
        </w:rPr>
        <w:t xml:space="preserve"> municipalities:</w:t>
      </w:r>
    </w:p>
    <w:p w:rsidR="004322D9" w:rsidRPr="00A520CA" w:rsidRDefault="004322D9" w:rsidP="004322D9">
      <w:pPr>
        <w:numPr>
          <w:ilvl w:val="0"/>
          <w:numId w:val="12"/>
        </w:numPr>
        <w:spacing w:before="100" w:beforeAutospacing="1" w:after="100" w:afterAutospacing="1"/>
        <w:rPr>
          <w:rFonts w:cs="Arial"/>
          <w:lang w:eastAsia="en-CA"/>
        </w:rPr>
      </w:pPr>
      <w:r w:rsidRPr="00A520CA">
        <w:rPr>
          <w:rFonts w:cs="Arial"/>
          <w:lang w:eastAsia="en-CA"/>
        </w:rPr>
        <w:t>Town of Lindsay</w:t>
      </w:r>
    </w:p>
    <w:p w:rsidR="004322D9" w:rsidRPr="00A520CA" w:rsidRDefault="004322D9" w:rsidP="004322D9">
      <w:pPr>
        <w:numPr>
          <w:ilvl w:val="0"/>
          <w:numId w:val="12"/>
        </w:numPr>
        <w:spacing w:before="100" w:beforeAutospacing="1" w:after="100" w:afterAutospacing="1"/>
        <w:rPr>
          <w:rFonts w:cs="Arial"/>
          <w:lang w:eastAsia="en-CA"/>
        </w:rPr>
      </w:pPr>
      <w:r w:rsidRPr="00A520CA">
        <w:rPr>
          <w:rFonts w:cs="Arial"/>
          <w:lang w:eastAsia="en-CA"/>
        </w:rPr>
        <w:t xml:space="preserve">Municipality of </w:t>
      </w:r>
      <w:proofErr w:type="spellStart"/>
      <w:r w:rsidRPr="00A520CA">
        <w:rPr>
          <w:rFonts w:cs="Arial"/>
          <w:lang w:eastAsia="en-CA"/>
        </w:rPr>
        <w:t>Bobcaygeon</w:t>
      </w:r>
      <w:proofErr w:type="spellEnd"/>
      <w:r w:rsidRPr="00A520CA">
        <w:rPr>
          <w:rFonts w:cs="Arial"/>
          <w:lang w:eastAsia="en-CA"/>
        </w:rPr>
        <w:t>/Verulam</w:t>
      </w:r>
    </w:p>
    <w:p w:rsidR="004322D9" w:rsidRPr="00A520CA" w:rsidRDefault="004322D9" w:rsidP="004322D9">
      <w:pPr>
        <w:numPr>
          <w:ilvl w:val="0"/>
          <w:numId w:val="12"/>
        </w:numPr>
        <w:spacing w:before="100" w:beforeAutospacing="1" w:after="100" w:afterAutospacing="1"/>
        <w:rPr>
          <w:rFonts w:cs="Arial"/>
          <w:lang w:eastAsia="en-CA"/>
        </w:rPr>
      </w:pPr>
      <w:r w:rsidRPr="00A520CA">
        <w:rPr>
          <w:rFonts w:cs="Arial"/>
          <w:lang w:eastAsia="en-CA"/>
        </w:rPr>
        <w:t xml:space="preserve">Villages: Fenelon Falls, </w:t>
      </w:r>
      <w:proofErr w:type="spellStart"/>
      <w:r w:rsidRPr="00A520CA">
        <w:rPr>
          <w:rFonts w:cs="Arial"/>
          <w:lang w:eastAsia="en-CA"/>
        </w:rPr>
        <w:t>Omemee</w:t>
      </w:r>
      <w:proofErr w:type="spellEnd"/>
      <w:r w:rsidRPr="00A520CA">
        <w:rPr>
          <w:rFonts w:cs="Arial"/>
          <w:lang w:eastAsia="en-CA"/>
        </w:rPr>
        <w:t>, Sturgeon Point, Woodville</w:t>
      </w:r>
    </w:p>
    <w:p w:rsidR="004322D9" w:rsidRPr="00A520CA" w:rsidRDefault="004322D9" w:rsidP="004322D9">
      <w:pPr>
        <w:numPr>
          <w:ilvl w:val="0"/>
          <w:numId w:val="12"/>
        </w:numPr>
        <w:spacing w:before="100" w:beforeAutospacing="1" w:after="100" w:afterAutospacing="1"/>
        <w:rPr>
          <w:rFonts w:cs="Arial"/>
          <w:lang w:eastAsia="en-CA"/>
        </w:rPr>
      </w:pPr>
      <w:r w:rsidRPr="00A520CA">
        <w:rPr>
          <w:rFonts w:cs="Arial"/>
          <w:lang w:eastAsia="en-CA"/>
        </w:rPr>
        <w:t xml:space="preserve">Townships: </w:t>
      </w:r>
      <w:proofErr w:type="spellStart"/>
      <w:r w:rsidRPr="00A520CA">
        <w:rPr>
          <w:rFonts w:cs="Arial"/>
          <w:lang w:eastAsia="en-CA"/>
        </w:rPr>
        <w:t>Bexley</w:t>
      </w:r>
      <w:proofErr w:type="spellEnd"/>
      <w:r w:rsidRPr="00A520CA">
        <w:rPr>
          <w:rFonts w:cs="Arial"/>
          <w:lang w:eastAsia="en-CA"/>
        </w:rPr>
        <w:t xml:space="preserve">, </w:t>
      </w:r>
      <w:proofErr w:type="spellStart"/>
      <w:r w:rsidRPr="00A520CA">
        <w:rPr>
          <w:rFonts w:cs="Arial"/>
          <w:lang w:eastAsia="en-CA"/>
        </w:rPr>
        <w:t>Carden</w:t>
      </w:r>
      <w:proofErr w:type="spellEnd"/>
      <w:r w:rsidRPr="00A520CA">
        <w:rPr>
          <w:rFonts w:cs="Arial"/>
          <w:lang w:eastAsia="en-CA"/>
        </w:rPr>
        <w:t>/Dalton, Eldon (</w:t>
      </w:r>
      <w:proofErr w:type="spellStart"/>
      <w:r w:rsidRPr="00A520CA">
        <w:rPr>
          <w:rFonts w:cs="Arial"/>
          <w:lang w:eastAsia="en-CA"/>
        </w:rPr>
        <w:t>Kirkfield</w:t>
      </w:r>
      <w:proofErr w:type="spellEnd"/>
      <w:r w:rsidRPr="00A520CA">
        <w:rPr>
          <w:rFonts w:cs="Arial"/>
          <w:lang w:eastAsia="en-CA"/>
        </w:rPr>
        <w:t xml:space="preserve">), Emily, Fenelon, </w:t>
      </w:r>
      <w:proofErr w:type="spellStart"/>
      <w:r w:rsidRPr="00A520CA">
        <w:rPr>
          <w:rFonts w:cs="Arial"/>
          <w:lang w:eastAsia="en-CA"/>
        </w:rPr>
        <w:t>Laxton</w:t>
      </w:r>
      <w:proofErr w:type="spellEnd"/>
      <w:r w:rsidRPr="00A520CA">
        <w:rPr>
          <w:rFonts w:cs="Arial"/>
          <w:lang w:eastAsia="en-CA"/>
        </w:rPr>
        <w:t>-Digby-</w:t>
      </w:r>
      <w:proofErr w:type="spellStart"/>
      <w:r w:rsidRPr="00A520CA">
        <w:rPr>
          <w:rFonts w:cs="Arial"/>
          <w:lang w:eastAsia="en-CA"/>
        </w:rPr>
        <w:t>Longford</w:t>
      </w:r>
      <w:proofErr w:type="spellEnd"/>
      <w:r w:rsidRPr="00A520CA">
        <w:rPr>
          <w:rFonts w:cs="Arial"/>
          <w:lang w:eastAsia="en-CA"/>
        </w:rPr>
        <w:t xml:space="preserve">, </w:t>
      </w:r>
      <w:proofErr w:type="spellStart"/>
      <w:r w:rsidRPr="00A520CA">
        <w:rPr>
          <w:rFonts w:cs="Arial"/>
          <w:lang w:eastAsia="en-CA"/>
        </w:rPr>
        <w:t>Manvers</w:t>
      </w:r>
      <w:proofErr w:type="spellEnd"/>
      <w:r w:rsidRPr="00A520CA">
        <w:rPr>
          <w:rFonts w:cs="Arial"/>
          <w:lang w:eastAsia="en-CA"/>
        </w:rPr>
        <w:t>, Mariposa, Ops, Somerville</w:t>
      </w:r>
    </w:p>
    <w:p w:rsidR="004322D9" w:rsidRPr="00276D5D" w:rsidRDefault="00B46DDC" w:rsidP="004705EC">
      <w:pPr>
        <w:tabs>
          <w:tab w:val="left" w:pos="0"/>
        </w:tabs>
        <w:rPr>
          <w:rFonts w:cs="Arial"/>
          <w:lang w:eastAsia="en-CA"/>
        </w:rPr>
      </w:pPr>
      <w:r w:rsidRPr="00B46DDC">
        <w:rPr>
          <w:rFonts w:cs="Arial"/>
        </w:rPr>
        <w:t xml:space="preserve">The mandate of the Order of Commission </w:t>
      </w:r>
      <w:r w:rsidR="004322D9" w:rsidRPr="00A520CA">
        <w:rPr>
          <w:rFonts w:cs="Arial"/>
          <w:lang w:eastAsia="en-CA"/>
        </w:rPr>
        <w:t>allows these funds to be used by the newly amalgamated municipality for any purpos</w:t>
      </w:r>
      <w:r w:rsidR="004322D9">
        <w:rPr>
          <w:rFonts w:cs="Arial"/>
          <w:lang w:eastAsia="en-CA"/>
        </w:rPr>
        <w:t>e deemed appropriate by Council but only fo</w:t>
      </w:r>
      <w:r w:rsidR="004322D9" w:rsidRPr="00276D5D">
        <w:rPr>
          <w:rFonts w:cs="Arial"/>
          <w:bCs/>
          <w:lang w:eastAsia="en-CA"/>
        </w:rPr>
        <w:t>r the benefit of ratepayers</w:t>
      </w:r>
      <w:r w:rsidR="004322D9" w:rsidRPr="00276D5D">
        <w:rPr>
          <w:rFonts w:cs="Arial"/>
          <w:lang w:eastAsia="en-CA"/>
        </w:rPr>
        <w:t xml:space="preserve"> in the geographic area originally served by the corresponding </w:t>
      </w:r>
      <w:r w:rsidR="004322D9">
        <w:rPr>
          <w:rFonts w:cs="Arial"/>
          <w:lang w:eastAsia="en-CA"/>
        </w:rPr>
        <w:t xml:space="preserve">hydro </w:t>
      </w:r>
      <w:r w:rsidR="004322D9" w:rsidRPr="00276D5D">
        <w:rPr>
          <w:rFonts w:cs="Arial"/>
          <w:lang w:eastAsia="en-CA"/>
        </w:rPr>
        <w:t>utility.</w:t>
      </w:r>
    </w:p>
    <w:p w:rsidR="001F476D" w:rsidRPr="004705EC" w:rsidRDefault="004322D9" w:rsidP="004705EC">
      <w:pPr>
        <w:rPr>
          <w:lang w:eastAsia="en-CA"/>
        </w:rPr>
      </w:pPr>
      <w:r w:rsidRPr="00276D5D">
        <w:rPr>
          <w:rFonts w:cs="Arial"/>
          <w:lang w:eastAsia="en-CA"/>
        </w:rPr>
        <w:t xml:space="preserve">This policy applies uniformly across all relevant geographic areas and refers to the fund administratively as the Legacy C.H.E.S.T. Fund. The </w:t>
      </w:r>
      <w:r>
        <w:rPr>
          <w:rFonts w:cs="Arial"/>
          <w:lang w:eastAsia="en-CA"/>
        </w:rPr>
        <w:t>Community Services Department, in cooperation with the “</w:t>
      </w:r>
      <w:r w:rsidRPr="00276D5D">
        <w:rPr>
          <w:rFonts w:cs="Arial"/>
          <w:lang w:eastAsia="en-CA"/>
        </w:rPr>
        <w:t>Legacy C</w:t>
      </w:r>
      <w:r>
        <w:rPr>
          <w:rFonts w:cs="Arial"/>
          <w:lang w:eastAsia="en-CA"/>
        </w:rPr>
        <w:t xml:space="preserve">.H.E.S.T. Fund Grant Committee” where applicable, </w:t>
      </w:r>
      <w:r w:rsidRPr="00276D5D">
        <w:rPr>
          <w:rFonts w:cs="Arial"/>
          <w:lang w:eastAsia="en-CA"/>
        </w:rPr>
        <w:t>will be responsible for reviewing and recommending</w:t>
      </w:r>
      <w:r w:rsidR="00DF033D">
        <w:rPr>
          <w:rFonts w:cs="Arial"/>
          <w:lang w:eastAsia="en-CA"/>
        </w:rPr>
        <w:t xml:space="preserve"> funding decisions</w:t>
      </w:r>
      <w:r w:rsidR="001F476D">
        <w:rPr>
          <w:lang w:eastAsia="en-CA"/>
        </w:rPr>
        <w:t>.</w:t>
      </w:r>
    </w:p>
    <w:p w:rsidR="0090099E" w:rsidRPr="004705EC" w:rsidRDefault="0090099E" w:rsidP="00B12CB8">
      <w:pPr>
        <w:pStyle w:val="Heading1"/>
        <w:rPr>
          <w:sz w:val="28"/>
        </w:rPr>
      </w:pPr>
      <w:r w:rsidRPr="004705EC">
        <w:rPr>
          <w:sz w:val="28"/>
        </w:rPr>
        <w:t>Scope:</w:t>
      </w:r>
    </w:p>
    <w:p w:rsidR="00B46DDC" w:rsidRPr="00B46DDC" w:rsidRDefault="00B46DDC" w:rsidP="00B46DDC">
      <w:pPr>
        <w:tabs>
          <w:tab w:val="left" w:pos="0"/>
        </w:tabs>
        <w:rPr>
          <w:rFonts w:cs="Arial"/>
          <w:b/>
        </w:rPr>
      </w:pPr>
      <w:r w:rsidRPr="00B46DDC">
        <w:rPr>
          <w:rFonts w:cs="Arial"/>
          <w:b/>
        </w:rPr>
        <w:t>About the Legacy C.H.E.S.T. Fund</w:t>
      </w:r>
    </w:p>
    <w:p w:rsidR="00B46DDC" w:rsidRDefault="00B46DDC" w:rsidP="00B46DDC">
      <w:pPr>
        <w:rPr>
          <w:rFonts w:cs="Arial"/>
        </w:rPr>
      </w:pPr>
      <w:r w:rsidRPr="00B46DDC">
        <w:rPr>
          <w:rFonts w:cs="Arial"/>
        </w:rPr>
        <w:t>The goal of the Legacy C.H.E.S.T. Fund is to provide financial assistance to non-profit, community-based organizations that provide programs, projects, services, or activities that enhance the quality of life for Lindsay residents in the areas of health, arts, culture, leisure, heritage, education and the environment</w:t>
      </w:r>
      <w:r w:rsidR="004322D9">
        <w:rPr>
          <w:rFonts w:cs="Arial"/>
        </w:rPr>
        <w:t>.</w:t>
      </w:r>
    </w:p>
    <w:p w:rsidR="004322D9" w:rsidRPr="00B46DDC" w:rsidRDefault="004322D9" w:rsidP="00B46DDC">
      <w:pPr>
        <w:rPr>
          <w:rFonts w:cs="Arial"/>
        </w:rPr>
      </w:pPr>
      <w:r w:rsidRPr="00A520CA">
        <w:rPr>
          <w:lang w:eastAsia="en-CA"/>
        </w:rPr>
        <w:t>Funding is restricted to initiatives that directly benefit the</w:t>
      </w:r>
      <w:r>
        <w:rPr>
          <w:lang w:eastAsia="en-CA"/>
        </w:rPr>
        <w:t xml:space="preserve"> local ratepayers</w:t>
      </w:r>
      <w:r w:rsidRPr="00A520CA">
        <w:rPr>
          <w:lang w:eastAsia="en-CA"/>
        </w:rPr>
        <w:t xml:space="preserve"> of the former municipalities </w:t>
      </w:r>
      <w:r>
        <w:rPr>
          <w:lang w:eastAsia="en-CA"/>
        </w:rPr>
        <w:t xml:space="preserve">and relevant geographical area </w:t>
      </w:r>
      <w:r w:rsidRPr="00A520CA">
        <w:rPr>
          <w:lang w:eastAsia="en-CA"/>
        </w:rPr>
        <w:t>wher</w:t>
      </w:r>
      <w:r>
        <w:rPr>
          <w:lang w:eastAsia="en-CA"/>
        </w:rPr>
        <w:t>e the hydro reserves originated.</w:t>
      </w:r>
    </w:p>
    <w:p w:rsidR="0090099E" w:rsidRDefault="0090099E" w:rsidP="00AC4A09">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w:t>
      </w:r>
    </w:p>
    <w:p w:rsidR="008D4556" w:rsidRPr="001F476D" w:rsidRDefault="008D4556" w:rsidP="008D4556">
      <w:pPr>
        <w:rPr>
          <w:rFonts w:cs="Arial"/>
          <w:b/>
          <w:lang w:eastAsia="en-CA"/>
        </w:rPr>
      </w:pPr>
      <w:r w:rsidRPr="001F476D">
        <w:rPr>
          <w:rFonts w:cs="Arial"/>
          <w:b/>
          <w:lang w:eastAsia="en-CA"/>
        </w:rPr>
        <w:t>Applicant Eligibility</w:t>
      </w:r>
    </w:p>
    <w:p w:rsidR="008D4556" w:rsidRPr="00A520CA" w:rsidRDefault="008D4556" w:rsidP="008D4556">
      <w:pPr>
        <w:spacing w:before="100" w:beforeAutospacing="1" w:after="100" w:afterAutospacing="1"/>
        <w:rPr>
          <w:rFonts w:cs="Arial"/>
          <w:lang w:eastAsia="en-CA"/>
        </w:rPr>
      </w:pPr>
      <w:r w:rsidRPr="00A520CA">
        <w:rPr>
          <w:rFonts w:cs="Arial"/>
          <w:lang w:eastAsia="en-CA"/>
        </w:rPr>
        <w:t>To be eligible, applicants must:</w:t>
      </w:r>
    </w:p>
    <w:p w:rsidR="008D4556" w:rsidRDefault="008D4556" w:rsidP="004705EC">
      <w:pPr>
        <w:pStyle w:val="NoSpacing"/>
        <w:numPr>
          <w:ilvl w:val="0"/>
          <w:numId w:val="23"/>
        </w:numPr>
        <w:spacing w:before="240" w:after="240"/>
        <w:rPr>
          <w:lang w:eastAsia="en-CA"/>
        </w:rPr>
      </w:pPr>
      <w:r w:rsidRPr="00A520CA">
        <w:rPr>
          <w:lang w:eastAsia="en-CA"/>
        </w:rPr>
        <w:t xml:space="preserve">Be a </w:t>
      </w:r>
      <w:r w:rsidRPr="00276D5D">
        <w:rPr>
          <w:lang w:eastAsia="en-CA"/>
        </w:rPr>
        <w:t>non-profit organization or registered charity, or be sponsored by one</w:t>
      </w:r>
    </w:p>
    <w:p w:rsidR="008D4556" w:rsidRPr="00E65E8E" w:rsidRDefault="00231252" w:rsidP="004705EC">
      <w:pPr>
        <w:pStyle w:val="NoSpacing"/>
        <w:numPr>
          <w:ilvl w:val="0"/>
          <w:numId w:val="23"/>
        </w:numPr>
        <w:spacing w:before="240" w:after="240"/>
        <w:rPr>
          <w:lang w:eastAsia="en-CA"/>
        </w:rPr>
      </w:pPr>
      <w:r w:rsidRPr="00F074B9">
        <w:t xml:space="preserve">If an applicant is neither a registered charity nor a non-profit organization, an applicant must find a Sponsor Agency. The Sponsor Agency will receive the funds for the applicant, disperse them to the applicant, and be responsible for providing The Committee/Council with a reconciliation of actual expenditures for each grant awarded along with receipts and financial statements. The name and address of the Sponsor Agency with signature of sponsoring agency representative and a singed Sponsor Agency Agreement letter are required. All sections of the application must be completed </w:t>
      </w:r>
      <w:r w:rsidRPr="004705EC">
        <w:t xml:space="preserve">by the Sponsor </w:t>
      </w:r>
    </w:p>
    <w:p w:rsidR="008D4556" w:rsidRPr="00276D5D" w:rsidRDefault="008D4556" w:rsidP="004705EC">
      <w:pPr>
        <w:pStyle w:val="NoSpacing"/>
        <w:numPr>
          <w:ilvl w:val="0"/>
          <w:numId w:val="23"/>
        </w:numPr>
        <w:spacing w:before="240" w:after="240"/>
        <w:rPr>
          <w:lang w:eastAsia="en-CA"/>
        </w:rPr>
      </w:pPr>
      <w:r w:rsidRPr="00276D5D">
        <w:rPr>
          <w:lang w:eastAsia="en-CA"/>
        </w:rPr>
        <w:t>Be based in the applicable geographic area and provide services that enhance community life</w:t>
      </w:r>
    </w:p>
    <w:p w:rsidR="008D4556" w:rsidRPr="007658AE" w:rsidRDefault="008D4556" w:rsidP="004705EC">
      <w:pPr>
        <w:pStyle w:val="NoSpacing"/>
        <w:numPr>
          <w:ilvl w:val="0"/>
          <w:numId w:val="23"/>
        </w:numPr>
        <w:spacing w:before="240" w:after="240"/>
        <w:rPr>
          <w:lang w:eastAsia="en-CA"/>
        </w:rPr>
      </w:pPr>
      <w:r w:rsidRPr="007658AE">
        <w:rPr>
          <w:lang w:eastAsia="en-CA"/>
        </w:rPr>
        <w:t>Submit a complete application, including past post project reports for previously funded projects</w:t>
      </w:r>
    </w:p>
    <w:p w:rsidR="001F476D" w:rsidRPr="004705EC" w:rsidRDefault="008D4556" w:rsidP="004705EC">
      <w:pPr>
        <w:pStyle w:val="NoSpacing"/>
        <w:rPr>
          <w:b/>
        </w:rPr>
      </w:pPr>
      <w:r w:rsidRPr="004705EC">
        <w:rPr>
          <w:b/>
        </w:rPr>
        <w:t>Eligible Projects</w:t>
      </w:r>
    </w:p>
    <w:p w:rsidR="001F476D" w:rsidRDefault="008D4556" w:rsidP="004705EC">
      <w:pPr>
        <w:rPr>
          <w:lang w:eastAsia="en-CA"/>
        </w:rPr>
      </w:pPr>
      <w:r w:rsidRPr="00A520CA">
        <w:rPr>
          <w:lang w:eastAsia="en-CA"/>
        </w:rPr>
        <w:t xml:space="preserve">Funding </w:t>
      </w:r>
      <w:r w:rsidRPr="00A520CA">
        <w:rPr>
          <w:u w:val="single"/>
          <w:lang w:eastAsia="en-CA"/>
        </w:rPr>
        <w:t>may</w:t>
      </w:r>
      <w:r w:rsidRPr="00A520CA">
        <w:rPr>
          <w:lang w:eastAsia="en-CA"/>
        </w:rPr>
        <w:t xml:space="preserve"> be granted to projects that:</w:t>
      </w:r>
    </w:p>
    <w:p w:rsidR="001F476D" w:rsidRDefault="001F476D" w:rsidP="004705EC">
      <w:pPr>
        <w:pStyle w:val="NoSpacing"/>
        <w:numPr>
          <w:ilvl w:val="0"/>
          <w:numId w:val="24"/>
        </w:numPr>
        <w:spacing w:before="240" w:after="240"/>
        <w:rPr>
          <w:lang w:eastAsia="en-CA"/>
        </w:rPr>
      </w:pPr>
      <w:r>
        <w:rPr>
          <w:lang w:eastAsia="en-CA"/>
        </w:rPr>
        <w:t xml:space="preserve">Involve </w:t>
      </w:r>
      <w:r w:rsidRPr="008A38C2">
        <w:rPr>
          <w:lang w:eastAsia="en-CA"/>
        </w:rPr>
        <w:t>capital improvements such as facility repairs, renovations, accessibility improvements, or the purchase of capital equipment to support programs, activities or service</w:t>
      </w:r>
      <w:r>
        <w:rPr>
          <w:lang w:eastAsia="en-CA"/>
        </w:rPr>
        <w:t>s</w:t>
      </w:r>
    </w:p>
    <w:p w:rsidR="00C60847" w:rsidRDefault="001F476D" w:rsidP="004705EC">
      <w:pPr>
        <w:pStyle w:val="NoSpacing"/>
        <w:numPr>
          <w:ilvl w:val="0"/>
          <w:numId w:val="26"/>
        </w:numPr>
        <w:spacing w:before="240" w:after="240"/>
        <w:rPr>
          <w:lang w:eastAsia="en-CA"/>
        </w:rPr>
      </w:pPr>
      <w:r>
        <w:rPr>
          <w:lang w:eastAsia="en-CA"/>
        </w:rPr>
        <w:t>Involve S</w:t>
      </w:r>
      <w:r w:rsidRPr="006D6121">
        <w:rPr>
          <w:bCs/>
          <w:lang w:eastAsia="en-CA"/>
        </w:rPr>
        <w:t>pecial Events</w:t>
      </w:r>
      <w:r w:rsidRPr="008D4556">
        <w:rPr>
          <w:lang w:eastAsia="en-CA"/>
        </w:rPr>
        <w:t xml:space="preserve"> such as</w:t>
      </w:r>
      <w:r w:rsidRPr="000F4F75">
        <w:rPr>
          <w:lang w:eastAsia="en-CA"/>
        </w:rPr>
        <w:t xml:space="preserve"> a sporting, cultural, or other type of unique activity, occurring for a limited or fixed duration</w:t>
      </w:r>
    </w:p>
    <w:p w:rsidR="00C60847" w:rsidRDefault="00C60847" w:rsidP="004705EC">
      <w:pPr>
        <w:pStyle w:val="NoSpacing"/>
        <w:numPr>
          <w:ilvl w:val="0"/>
          <w:numId w:val="26"/>
        </w:numPr>
        <w:spacing w:before="240" w:after="240"/>
      </w:pPr>
      <w:r>
        <w:rPr>
          <w:lang w:eastAsia="en-CA"/>
        </w:rPr>
        <w:t>Startup Funding – For a program/event, with the understanding annual funding will not be provided to continue its operations</w:t>
      </w:r>
    </w:p>
    <w:p w:rsidR="00C60847" w:rsidRPr="006D6121" w:rsidRDefault="00C60847" w:rsidP="004705EC">
      <w:pPr>
        <w:pStyle w:val="NoSpacing"/>
        <w:numPr>
          <w:ilvl w:val="0"/>
          <w:numId w:val="26"/>
        </w:numPr>
        <w:spacing w:before="240" w:after="240"/>
      </w:pPr>
      <w:r w:rsidRPr="00F074B9">
        <w:rPr>
          <w:rFonts w:cs="Arial"/>
        </w:rPr>
        <w:t>Special/Multi-year Projects – where the project is exclusively for construction,</w:t>
      </w:r>
      <w:r>
        <w:rPr>
          <w:rFonts w:cs="Arial"/>
        </w:rPr>
        <w:t xml:space="preserve"> </w:t>
      </w:r>
      <w:r w:rsidRPr="00F074B9">
        <w:rPr>
          <w:rFonts w:cs="Arial"/>
        </w:rPr>
        <w:t>alterations or renovations, or acquisition of property; and where the award will have a project period of more than 12 months of activity (applicable to the Lindsay Legacy C.H.E.S.T. Fund only)</w:t>
      </w:r>
    </w:p>
    <w:p w:rsidR="00F074B9" w:rsidRPr="006D6121" w:rsidRDefault="008D4556" w:rsidP="004705EC">
      <w:pPr>
        <w:pStyle w:val="NoSpacing"/>
        <w:numPr>
          <w:ilvl w:val="0"/>
          <w:numId w:val="26"/>
        </w:numPr>
        <w:spacing w:before="240" w:after="240"/>
        <w:rPr>
          <w:rFonts w:cs="Arial"/>
        </w:rPr>
      </w:pPr>
      <w:r w:rsidRPr="006D6121">
        <w:rPr>
          <w:rFonts w:cs="Arial"/>
          <w:lang w:eastAsia="en-CA"/>
        </w:rPr>
        <w:t xml:space="preserve">Address </w:t>
      </w:r>
      <w:r w:rsidRPr="006D6121">
        <w:rPr>
          <w:rFonts w:cs="Arial"/>
          <w:bCs/>
          <w:lang w:eastAsia="en-CA"/>
        </w:rPr>
        <w:t>extenuating or emergency circumstances</w:t>
      </w:r>
      <w:r w:rsidRPr="006D6121">
        <w:rPr>
          <w:rFonts w:cs="Arial"/>
          <w:lang w:eastAsia="en-CA"/>
        </w:rPr>
        <w:t xml:space="preserve"> that may arise for an eligible applicant throughout the year</w:t>
      </w:r>
    </w:p>
    <w:p w:rsidR="00F074B9" w:rsidRPr="004705EC" w:rsidRDefault="008D4556" w:rsidP="004705EC">
      <w:pPr>
        <w:pStyle w:val="NoSpacing"/>
        <w:rPr>
          <w:b/>
        </w:rPr>
      </w:pPr>
      <w:r w:rsidRPr="004705EC">
        <w:rPr>
          <w:b/>
          <w:lang w:eastAsia="en-CA"/>
        </w:rPr>
        <w:t xml:space="preserve">The Legacy C.H.E.S.T. Fund </w:t>
      </w:r>
      <w:r w:rsidRPr="004705EC">
        <w:rPr>
          <w:b/>
          <w:bCs/>
          <w:lang w:eastAsia="en-CA"/>
        </w:rPr>
        <w:t>will not fund</w:t>
      </w:r>
      <w:r w:rsidRPr="004705EC">
        <w:rPr>
          <w:b/>
          <w:lang w:eastAsia="en-CA"/>
        </w:rPr>
        <w:t>:</w:t>
      </w:r>
    </w:p>
    <w:p w:rsidR="00F074B9" w:rsidRPr="00F074B9" w:rsidRDefault="00F074B9" w:rsidP="00F074B9">
      <w:pPr>
        <w:numPr>
          <w:ilvl w:val="0"/>
          <w:numId w:val="3"/>
        </w:numPr>
        <w:rPr>
          <w:rFonts w:cs="Arial"/>
        </w:rPr>
      </w:pPr>
      <w:r w:rsidRPr="00F074B9">
        <w:rPr>
          <w:rFonts w:cs="Arial"/>
        </w:rPr>
        <w:t>On a retroactive basis or for a project that is already completed</w:t>
      </w:r>
    </w:p>
    <w:p w:rsidR="00F074B9" w:rsidRPr="00F074B9" w:rsidRDefault="008D4556" w:rsidP="00F074B9">
      <w:pPr>
        <w:numPr>
          <w:ilvl w:val="0"/>
          <w:numId w:val="3"/>
        </w:numPr>
        <w:rPr>
          <w:rFonts w:cs="Arial"/>
        </w:rPr>
      </w:pPr>
      <w:r w:rsidRPr="00A520CA">
        <w:rPr>
          <w:rFonts w:cs="Arial"/>
          <w:lang w:eastAsia="en-CA"/>
        </w:rPr>
        <w:t>Projects receiving duplicate funding from other sources</w:t>
      </w:r>
    </w:p>
    <w:p w:rsidR="00F074B9" w:rsidRPr="00F074B9" w:rsidRDefault="00F074B9" w:rsidP="00F074B9">
      <w:pPr>
        <w:numPr>
          <w:ilvl w:val="0"/>
          <w:numId w:val="3"/>
        </w:numPr>
        <w:rPr>
          <w:rFonts w:cs="Arial"/>
        </w:rPr>
      </w:pPr>
      <w:r w:rsidRPr="00F074B9">
        <w:rPr>
          <w:rFonts w:cs="Arial"/>
        </w:rPr>
        <w:t>To cover budget deficits</w:t>
      </w:r>
      <w:r w:rsidR="008D4556">
        <w:rPr>
          <w:rFonts w:cs="Arial"/>
        </w:rPr>
        <w:t xml:space="preserve"> or shortfalls</w:t>
      </w:r>
    </w:p>
    <w:p w:rsidR="00F074B9" w:rsidRPr="000F4F75" w:rsidRDefault="008D4556" w:rsidP="004705EC">
      <w:pPr>
        <w:numPr>
          <w:ilvl w:val="0"/>
          <w:numId w:val="3"/>
        </w:numPr>
        <w:spacing w:before="100" w:beforeAutospacing="1" w:after="100" w:afterAutospacing="1"/>
        <w:rPr>
          <w:rFonts w:cs="Arial"/>
        </w:rPr>
      </w:pPr>
      <w:r w:rsidRPr="008D4556">
        <w:rPr>
          <w:rFonts w:cs="Arial"/>
          <w:lang w:eastAsia="en-CA"/>
        </w:rPr>
        <w:t>Operating expenses such as s</w:t>
      </w:r>
      <w:r w:rsidRPr="000F4F75">
        <w:rPr>
          <w:rFonts w:cs="Arial"/>
          <w:lang w:eastAsia="en-CA"/>
        </w:rPr>
        <w:t>alaries, rent, utilities, property taxes, promotion, or marketing and advertising</w:t>
      </w:r>
    </w:p>
    <w:p w:rsidR="00F074B9" w:rsidRPr="00F074B9" w:rsidRDefault="00F074B9" w:rsidP="00F074B9">
      <w:pPr>
        <w:numPr>
          <w:ilvl w:val="0"/>
          <w:numId w:val="3"/>
        </w:numPr>
        <w:rPr>
          <w:rFonts w:cs="Arial"/>
        </w:rPr>
      </w:pPr>
      <w:r w:rsidRPr="00F074B9">
        <w:rPr>
          <w:rFonts w:cs="Arial"/>
        </w:rPr>
        <w:t>For programs, activities or services outside the relevant geographic area</w:t>
      </w:r>
    </w:p>
    <w:p w:rsidR="00F074B9" w:rsidRPr="004705EC" w:rsidRDefault="000F4F75" w:rsidP="004705EC">
      <w:pPr>
        <w:numPr>
          <w:ilvl w:val="0"/>
          <w:numId w:val="15"/>
        </w:numPr>
        <w:spacing w:before="100" w:beforeAutospacing="1" w:after="100" w:afterAutospacing="1"/>
        <w:rPr>
          <w:rFonts w:cs="Arial"/>
          <w:lang w:eastAsia="en-CA"/>
        </w:rPr>
      </w:pPr>
      <w:r w:rsidRPr="00A520CA">
        <w:rPr>
          <w:rFonts w:cs="Arial"/>
          <w:lang w:eastAsia="en-CA"/>
        </w:rPr>
        <w:t>Initiatives tied to political parties or ratepayer/tenant associations</w:t>
      </w:r>
    </w:p>
    <w:p w:rsidR="00F074B9" w:rsidRPr="00F074B9" w:rsidRDefault="00F074B9" w:rsidP="00F074B9">
      <w:pPr>
        <w:numPr>
          <w:ilvl w:val="0"/>
          <w:numId w:val="3"/>
        </w:numPr>
        <w:rPr>
          <w:rFonts w:cs="Arial"/>
        </w:rPr>
      </w:pPr>
      <w:r w:rsidRPr="00F074B9">
        <w:rPr>
          <w:rFonts w:cs="Arial"/>
        </w:rPr>
        <w:t>For religious activities</w:t>
      </w:r>
      <w:r w:rsidR="000F4F75">
        <w:rPr>
          <w:rFonts w:cs="Arial"/>
        </w:rPr>
        <w:t>,</w:t>
      </w:r>
      <w:r w:rsidRPr="00F074B9">
        <w:rPr>
          <w:rFonts w:cs="Arial"/>
        </w:rPr>
        <w:t xml:space="preserve"> instruction, </w:t>
      </w:r>
      <w:r w:rsidR="000F4F75">
        <w:rPr>
          <w:rFonts w:cs="Arial"/>
        </w:rPr>
        <w:t>or worship.</w:t>
      </w:r>
    </w:p>
    <w:p w:rsidR="00F074B9" w:rsidRPr="00F074B9" w:rsidRDefault="000F4F75" w:rsidP="00F074B9">
      <w:pPr>
        <w:numPr>
          <w:ilvl w:val="0"/>
          <w:numId w:val="3"/>
        </w:numPr>
        <w:rPr>
          <w:rFonts w:cs="Arial"/>
        </w:rPr>
      </w:pPr>
      <w:r w:rsidRPr="00A520CA">
        <w:rPr>
          <w:rFonts w:cs="Arial"/>
          <w:lang w:eastAsia="en-CA"/>
        </w:rPr>
        <w:t>Donations to charities</w:t>
      </w:r>
      <w:r>
        <w:rPr>
          <w:rFonts w:cs="Arial"/>
          <w:lang w:eastAsia="en-CA"/>
        </w:rPr>
        <w:t>, charitable foundations, or fundraising campaigns</w:t>
      </w:r>
    </w:p>
    <w:p w:rsidR="00F074B9" w:rsidRDefault="000F4F75" w:rsidP="00F074B9">
      <w:pPr>
        <w:numPr>
          <w:ilvl w:val="0"/>
          <w:numId w:val="3"/>
        </w:numPr>
        <w:rPr>
          <w:rFonts w:cs="Arial"/>
        </w:rPr>
      </w:pPr>
      <w:r>
        <w:rPr>
          <w:rFonts w:cs="Arial"/>
        </w:rPr>
        <w:t>C</w:t>
      </w:r>
      <w:r w:rsidR="00F074B9" w:rsidRPr="00F074B9">
        <w:rPr>
          <w:rFonts w:cs="Arial"/>
        </w:rPr>
        <w:t>apital depreciation costs</w:t>
      </w:r>
    </w:p>
    <w:p w:rsidR="000F4F75" w:rsidRDefault="000F4F75" w:rsidP="00F074B9">
      <w:pPr>
        <w:numPr>
          <w:ilvl w:val="0"/>
          <w:numId w:val="3"/>
        </w:numPr>
        <w:rPr>
          <w:rFonts w:cs="Arial"/>
        </w:rPr>
      </w:pPr>
      <w:r>
        <w:rPr>
          <w:rFonts w:cs="Arial"/>
        </w:rPr>
        <w:t>Investments to the private sector for revenue generation</w:t>
      </w:r>
    </w:p>
    <w:p w:rsidR="00291184" w:rsidRPr="00291184" w:rsidRDefault="000F4F75" w:rsidP="00291184">
      <w:pPr>
        <w:numPr>
          <w:ilvl w:val="0"/>
          <w:numId w:val="3"/>
        </w:numPr>
        <w:rPr>
          <w:rFonts w:cs="Arial"/>
        </w:rPr>
      </w:pPr>
      <w:r>
        <w:rPr>
          <w:rFonts w:cs="Arial"/>
        </w:rPr>
        <w:t>Projects that offset normal municipal obligations</w:t>
      </w:r>
    </w:p>
    <w:p w:rsidR="000F4F75" w:rsidRPr="00F074B9" w:rsidRDefault="000F4F75" w:rsidP="00F074B9">
      <w:pPr>
        <w:numPr>
          <w:ilvl w:val="0"/>
          <w:numId w:val="3"/>
        </w:numPr>
        <w:rPr>
          <w:rFonts w:cs="Arial"/>
        </w:rPr>
      </w:pPr>
      <w:r>
        <w:rPr>
          <w:rFonts w:cs="Arial"/>
        </w:rPr>
        <w:t>H.S.T.</w:t>
      </w:r>
    </w:p>
    <w:p w:rsidR="00F074B9" w:rsidRPr="00F074B9" w:rsidRDefault="00E65E8E" w:rsidP="004705EC">
      <w:pPr>
        <w:rPr>
          <w:rFonts w:cs="Arial"/>
        </w:rPr>
      </w:pPr>
      <w:r>
        <w:rPr>
          <w:rFonts w:cs="Arial"/>
          <w:b/>
        </w:rPr>
        <w:t>Grant Criteria and Conditions:</w:t>
      </w:r>
    </w:p>
    <w:p w:rsidR="00F074B9" w:rsidRPr="00F074B9" w:rsidRDefault="00F074B9" w:rsidP="00F074B9">
      <w:pPr>
        <w:numPr>
          <w:ilvl w:val="0"/>
          <w:numId w:val="8"/>
        </w:numPr>
        <w:rPr>
          <w:rFonts w:cs="Arial"/>
        </w:rPr>
      </w:pPr>
      <w:r w:rsidRPr="00F074B9">
        <w:rPr>
          <w:rFonts w:cs="Arial"/>
        </w:rPr>
        <w:t xml:space="preserve">Any additional tax burden on the residents of the geographic area where the funds are to be expended and/or any other part of the municipality must be clearly identified (In the case of the </w:t>
      </w:r>
      <w:proofErr w:type="spellStart"/>
      <w:r w:rsidRPr="00F074B9">
        <w:rPr>
          <w:rFonts w:cs="Arial"/>
        </w:rPr>
        <w:t>Bobcaygeon</w:t>
      </w:r>
      <w:proofErr w:type="spellEnd"/>
      <w:r w:rsidRPr="00F074B9">
        <w:rPr>
          <w:rFonts w:cs="Arial"/>
        </w:rPr>
        <w:t xml:space="preserve"> C.H.E.S.T. Fund “NO” additional tax burden will be accepted) </w:t>
      </w:r>
    </w:p>
    <w:p w:rsidR="002122A0" w:rsidRDefault="002B4C92" w:rsidP="00F074B9">
      <w:pPr>
        <w:numPr>
          <w:ilvl w:val="0"/>
          <w:numId w:val="8"/>
        </w:numPr>
        <w:rPr>
          <w:rFonts w:cs="Arial"/>
        </w:rPr>
      </w:pPr>
      <w:r w:rsidRPr="00BF6CB4">
        <w:rPr>
          <w:rFonts w:cs="Arial"/>
          <w:lang w:eastAsia="en-CA"/>
        </w:rPr>
        <w:t>If applicants are partnering with other funding opportunities (not municipal tax levy) to leverage funds those funds must not be used to offset the pre-existing or future operating or capital obligation of any organization. Applicants must also demonstrate that all funding will be in place the same years as the Legacy C.H.E.S.T. Fund award prior to funds being released</w:t>
      </w:r>
      <w:r w:rsidR="002122A0">
        <w:rPr>
          <w:rFonts w:cs="Arial"/>
        </w:rPr>
        <w:t>.</w:t>
      </w:r>
      <w:r w:rsidR="00291184">
        <w:rPr>
          <w:rFonts w:cs="Arial"/>
          <w:lang w:eastAsia="en-CA"/>
        </w:rPr>
        <w:t xml:space="preserve"> </w:t>
      </w:r>
    </w:p>
    <w:p w:rsidR="00F074B9" w:rsidRPr="00F074B9" w:rsidRDefault="00291184" w:rsidP="00F074B9">
      <w:pPr>
        <w:numPr>
          <w:ilvl w:val="0"/>
          <w:numId w:val="8"/>
        </w:numPr>
        <w:rPr>
          <w:rFonts w:cs="Arial"/>
        </w:rPr>
      </w:pPr>
      <w:r>
        <w:rPr>
          <w:rFonts w:cs="Arial"/>
          <w:lang w:eastAsia="en-CA"/>
        </w:rPr>
        <w:t>Use t</w:t>
      </w:r>
      <w:r w:rsidR="002B4C92" w:rsidRPr="00A520CA">
        <w:rPr>
          <w:rFonts w:cs="Arial"/>
          <w:lang w:eastAsia="en-CA"/>
        </w:rPr>
        <w:t xml:space="preserve">he funds </w:t>
      </w:r>
      <w:r w:rsidR="002B4C92" w:rsidRPr="00824FC3">
        <w:rPr>
          <w:rFonts w:cs="Arial"/>
          <w:bCs/>
          <w:lang w:eastAsia="en-CA"/>
        </w:rPr>
        <w:t>only for the approved project</w:t>
      </w:r>
      <w:r w:rsidR="002B4C92" w:rsidRPr="00824FC3">
        <w:rPr>
          <w:rFonts w:cs="Arial"/>
          <w:lang w:eastAsia="en-CA"/>
        </w:rPr>
        <w:t>. Any misuse or project cancellation requires full repayment (including interest, if applicable).</w:t>
      </w:r>
      <w:r w:rsidR="002B4C92">
        <w:rPr>
          <w:rFonts w:cs="Arial"/>
          <w:lang w:eastAsia="en-CA"/>
        </w:rPr>
        <w:t xml:space="preserve"> If a change is required from what was requested within the original application a request must be submitted to the Committee for approval</w:t>
      </w:r>
    </w:p>
    <w:p w:rsidR="002122A0" w:rsidRPr="0075099F" w:rsidRDefault="002122A0" w:rsidP="004705EC">
      <w:pPr>
        <w:numPr>
          <w:ilvl w:val="0"/>
          <w:numId w:val="11"/>
        </w:numPr>
        <w:overflowPunct w:val="0"/>
        <w:autoSpaceDE w:val="0"/>
        <w:autoSpaceDN w:val="0"/>
        <w:adjustRightInd w:val="0"/>
        <w:spacing w:before="100" w:beforeAutospacing="1" w:after="100" w:afterAutospacing="1"/>
        <w:textAlignment w:val="baseline"/>
        <w:rPr>
          <w:rFonts w:cs="Arial"/>
        </w:rPr>
      </w:pPr>
      <w:r>
        <w:rPr>
          <w:rFonts w:cs="Arial"/>
        </w:rPr>
        <w:t>A</w:t>
      </w:r>
      <w:r w:rsidR="00291184" w:rsidRPr="0075099F">
        <w:rPr>
          <w:rFonts w:cs="Arial"/>
          <w:lang w:eastAsia="en-CA"/>
        </w:rPr>
        <w:t xml:space="preserve">ny </w:t>
      </w:r>
      <w:r w:rsidR="00291184" w:rsidRPr="0075099F">
        <w:rPr>
          <w:rFonts w:cs="Arial"/>
          <w:bCs/>
          <w:lang w:eastAsia="en-CA"/>
        </w:rPr>
        <w:t>unused or surplus funds</w:t>
      </w:r>
      <w:r w:rsidR="00291184" w:rsidRPr="0075099F">
        <w:rPr>
          <w:rFonts w:cs="Arial"/>
          <w:lang w:eastAsia="en-CA"/>
        </w:rPr>
        <w:t xml:space="preserve"> </w:t>
      </w:r>
      <w:r w:rsidR="0075099F" w:rsidRPr="0075099F">
        <w:rPr>
          <w:rFonts w:cs="Arial"/>
          <w:lang w:eastAsia="en-CA"/>
        </w:rPr>
        <w:t xml:space="preserve">(including any interest earned, if applicable), </w:t>
      </w:r>
      <w:r w:rsidR="00291184" w:rsidRPr="0075099F">
        <w:rPr>
          <w:rFonts w:cs="Arial"/>
          <w:lang w:eastAsia="en-CA"/>
        </w:rPr>
        <w:t>upon project completion must be outlined in your post project report and returned to the City</w:t>
      </w:r>
      <w:r w:rsidR="0075099F" w:rsidRPr="0075099F">
        <w:rPr>
          <w:rFonts w:cs="Arial"/>
          <w:lang w:eastAsia="en-CA"/>
        </w:rPr>
        <w:t xml:space="preserve"> to deposit</w:t>
      </w:r>
      <w:r>
        <w:rPr>
          <w:rFonts w:cs="Arial"/>
          <w:lang w:eastAsia="en-CA"/>
        </w:rPr>
        <w:t xml:space="preserve"> in the respective reserve fund</w:t>
      </w:r>
    </w:p>
    <w:p w:rsidR="0075099F" w:rsidRDefault="0075099F" w:rsidP="0075099F">
      <w:pPr>
        <w:numPr>
          <w:ilvl w:val="0"/>
          <w:numId w:val="16"/>
        </w:numPr>
        <w:spacing w:before="100" w:beforeAutospacing="1" w:after="100" w:afterAutospacing="1"/>
        <w:rPr>
          <w:rFonts w:cs="Arial"/>
          <w:lang w:eastAsia="en-CA"/>
        </w:rPr>
      </w:pPr>
      <w:r>
        <w:rPr>
          <w:rFonts w:cs="Arial"/>
          <w:lang w:eastAsia="en-CA"/>
        </w:rPr>
        <w:t>Immediately n</w:t>
      </w:r>
      <w:r w:rsidRPr="00AA7EFB">
        <w:rPr>
          <w:rFonts w:cs="Arial"/>
          <w:lang w:eastAsia="en-CA"/>
        </w:rPr>
        <w:t xml:space="preserve">otify the City if the organization </w:t>
      </w:r>
      <w:r w:rsidRPr="00AA7EFB">
        <w:rPr>
          <w:rFonts w:cs="Arial"/>
          <w:bCs/>
          <w:lang w:eastAsia="en-CA"/>
        </w:rPr>
        <w:t>disbands</w:t>
      </w:r>
      <w:r w:rsidRPr="00AA7EFB">
        <w:rPr>
          <w:rFonts w:cs="Arial"/>
          <w:lang w:eastAsia="en-CA"/>
        </w:rPr>
        <w:t xml:space="preserve"> or </w:t>
      </w:r>
      <w:r w:rsidRPr="00AA7EFB">
        <w:rPr>
          <w:rFonts w:cs="Arial"/>
          <w:bCs/>
          <w:lang w:eastAsia="en-CA"/>
        </w:rPr>
        <w:t>ceases operations</w:t>
      </w:r>
      <w:r w:rsidRPr="00AA7EFB">
        <w:rPr>
          <w:rFonts w:cs="Arial"/>
          <w:lang w:eastAsia="en-CA"/>
        </w:rPr>
        <w:t>,</w:t>
      </w:r>
      <w:r>
        <w:rPr>
          <w:rFonts w:cs="Arial"/>
          <w:lang w:eastAsia="en-CA"/>
        </w:rPr>
        <w:t xml:space="preserve"> and return any funds as outlined above</w:t>
      </w:r>
    </w:p>
    <w:p w:rsidR="0075099F" w:rsidRDefault="0075099F" w:rsidP="004705EC">
      <w:pPr>
        <w:numPr>
          <w:ilvl w:val="0"/>
          <w:numId w:val="11"/>
        </w:numPr>
        <w:spacing w:before="100" w:beforeAutospacing="1" w:after="100" w:afterAutospacing="1"/>
      </w:pPr>
      <w:r w:rsidRPr="0075099F">
        <w:rPr>
          <w:rFonts w:cs="Arial"/>
          <w:bCs/>
          <w:lang w:eastAsia="en-CA"/>
        </w:rPr>
        <w:t>Submit a Post-Project Financial Report</w:t>
      </w:r>
      <w:r w:rsidRPr="0075099F">
        <w:rPr>
          <w:rFonts w:cs="Arial"/>
          <w:lang w:eastAsia="en-CA"/>
        </w:rPr>
        <w:t xml:space="preserve">, including proof of spending and project results within 60 days of completion for events and by completion and no later than </w:t>
      </w:r>
      <w:r w:rsidR="002122A0" w:rsidRPr="0075099F">
        <w:rPr>
          <w:rFonts w:cs="Arial"/>
          <w:lang w:eastAsia="en-CA"/>
        </w:rPr>
        <w:t>year-end</w:t>
      </w:r>
      <w:r w:rsidRPr="0075099F">
        <w:rPr>
          <w:rFonts w:cs="Arial"/>
          <w:lang w:eastAsia="en-CA"/>
        </w:rPr>
        <w:t xml:space="preserve"> for major projects. Any project not completed as approved, or any unresolved discrepancies, may affect future funding eligibility and result in a request to return the funds to the City</w:t>
      </w:r>
    </w:p>
    <w:p w:rsidR="0075099F" w:rsidRDefault="0075099F" w:rsidP="004705EC">
      <w:pPr>
        <w:numPr>
          <w:ilvl w:val="0"/>
          <w:numId w:val="16"/>
        </w:numPr>
        <w:spacing w:before="100" w:beforeAutospacing="1" w:after="100" w:afterAutospacing="1"/>
      </w:pPr>
      <w:r w:rsidRPr="0075099F">
        <w:rPr>
          <w:rFonts w:cs="Arial"/>
          <w:lang w:eastAsia="en-CA"/>
        </w:rPr>
        <w:t>Organizations receiving funding must acknowledge the Legacy CHEST Fund in promotional materials, websites, public announcements, events and display the Legacy C.H.E.S.T. Fund logo in a prominent location or on funded assets</w:t>
      </w:r>
    </w:p>
    <w:p w:rsidR="0075099F" w:rsidRPr="00306265" w:rsidRDefault="0075099F" w:rsidP="0075099F">
      <w:pPr>
        <w:numPr>
          <w:ilvl w:val="0"/>
          <w:numId w:val="13"/>
        </w:numPr>
        <w:spacing w:before="100" w:beforeAutospacing="1" w:after="100" w:afterAutospacing="1"/>
        <w:rPr>
          <w:rFonts w:cs="Arial"/>
          <w:lang w:eastAsia="en-CA"/>
        </w:rPr>
      </w:pPr>
      <w:r>
        <w:rPr>
          <w:rFonts w:cs="Arial"/>
          <w:lang w:eastAsia="en-CA"/>
        </w:rPr>
        <w:t>Remain in good financial standing</w:t>
      </w:r>
      <w:r w:rsidR="003933DB">
        <w:rPr>
          <w:rFonts w:cs="Arial"/>
          <w:lang w:eastAsia="en-CA"/>
        </w:rPr>
        <w:t xml:space="preserve"> with the City of Kawartha Lakes</w:t>
      </w:r>
      <w:r>
        <w:rPr>
          <w:rFonts w:cs="Arial"/>
          <w:lang w:eastAsia="en-CA"/>
        </w:rPr>
        <w:t>, and demonstrate sound financial management within your organization</w:t>
      </w:r>
    </w:p>
    <w:p w:rsidR="00F074B9" w:rsidRPr="004705EC" w:rsidRDefault="00985903" w:rsidP="00F074B9">
      <w:pPr>
        <w:rPr>
          <w:rFonts w:cs="Arial"/>
          <w:b/>
        </w:rPr>
      </w:pPr>
      <w:r w:rsidRPr="00B74E9B">
        <w:t xml:space="preserve"> </w:t>
      </w:r>
      <w:r w:rsidRPr="00BE3003">
        <w:t xml:space="preserve">Application </w:t>
      </w:r>
      <w:r w:rsidR="002122A0" w:rsidRPr="00BE3003">
        <w:t>Review</w:t>
      </w:r>
      <w:r w:rsidRPr="00BE3003">
        <w:t xml:space="preserve"> and Approval Process</w:t>
      </w:r>
    </w:p>
    <w:p w:rsidR="00DF033D" w:rsidRPr="002A1FD1" w:rsidRDefault="00DF033D" w:rsidP="004705EC">
      <w:pPr>
        <w:numPr>
          <w:ilvl w:val="0"/>
          <w:numId w:val="17"/>
        </w:numPr>
        <w:rPr>
          <w:rFonts w:cs="Arial"/>
          <w:lang w:eastAsia="en-CA"/>
        </w:rPr>
      </w:pPr>
      <w:r w:rsidRPr="00A520CA">
        <w:rPr>
          <w:rFonts w:cs="Arial"/>
          <w:lang w:eastAsia="en-CA"/>
        </w:rPr>
        <w:t xml:space="preserve">Applications are </w:t>
      </w:r>
      <w:r w:rsidRPr="002A1FD1">
        <w:rPr>
          <w:rFonts w:cs="Arial"/>
          <w:bCs/>
          <w:lang w:eastAsia="en-CA"/>
        </w:rPr>
        <w:t>reviewed by the Legacy C.H.E.S.T. Fund Grant Committee</w:t>
      </w:r>
    </w:p>
    <w:p w:rsidR="00DF033D" w:rsidRPr="002A1FD1" w:rsidRDefault="00DF033D" w:rsidP="004705EC">
      <w:pPr>
        <w:numPr>
          <w:ilvl w:val="0"/>
          <w:numId w:val="17"/>
        </w:numPr>
        <w:rPr>
          <w:rFonts w:cs="Arial"/>
          <w:lang w:eastAsia="en-CA"/>
        </w:rPr>
      </w:pPr>
      <w:r w:rsidRPr="002A1FD1">
        <w:rPr>
          <w:rFonts w:cs="Arial"/>
          <w:lang w:eastAsia="en-CA"/>
        </w:rPr>
        <w:t xml:space="preserve">The Committee assesses eligibility, impact, </w:t>
      </w:r>
      <w:r>
        <w:rPr>
          <w:rFonts w:cs="Arial"/>
          <w:lang w:eastAsia="en-CA"/>
        </w:rPr>
        <w:t xml:space="preserve">and alignment with policy </w:t>
      </w:r>
    </w:p>
    <w:p w:rsidR="00DF033D" w:rsidRPr="002A1FD1" w:rsidRDefault="00DF033D" w:rsidP="004705EC">
      <w:pPr>
        <w:numPr>
          <w:ilvl w:val="0"/>
          <w:numId w:val="17"/>
        </w:numPr>
        <w:rPr>
          <w:rFonts w:cs="Arial"/>
          <w:lang w:eastAsia="en-CA"/>
        </w:rPr>
      </w:pPr>
      <w:r w:rsidRPr="002A1FD1">
        <w:rPr>
          <w:rFonts w:cs="Arial"/>
          <w:lang w:eastAsia="en-CA"/>
        </w:rPr>
        <w:t xml:space="preserve">Recommendations for </w:t>
      </w:r>
      <w:r w:rsidRPr="002A1FD1">
        <w:rPr>
          <w:rFonts w:cs="Arial"/>
          <w:bCs/>
          <w:lang w:eastAsia="en-CA"/>
        </w:rPr>
        <w:t>full, partial, or no funding</w:t>
      </w:r>
      <w:r w:rsidRPr="002A1FD1">
        <w:rPr>
          <w:rFonts w:cs="Arial"/>
          <w:lang w:eastAsia="en-CA"/>
        </w:rPr>
        <w:t xml:space="preserve"> are forwarded to </w:t>
      </w:r>
      <w:r w:rsidRPr="002A1FD1">
        <w:rPr>
          <w:rFonts w:cs="Arial"/>
          <w:bCs/>
          <w:lang w:eastAsia="en-CA"/>
        </w:rPr>
        <w:t>City Council</w:t>
      </w:r>
      <w:r>
        <w:rPr>
          <w:rFonts w:cs="Arial"/>
          <w:lang w:eastAsia="en-CA"/>
        </w:rPr>
        <w:t xml:space="preserve"> for final approval</w:t>
      </w:r>
    </w:p>
    <w:p w:rsidR="00DF033D" w:rsidRPr="002A1FD1" w:rsidRDefault="00DF033D" w:rsidP="004705EC">
      <w:pPr>
        <w:numPr>
          <w:ilvl w:val="0"/>
          <w:numId w:val="17"/>
        </w:numPr>
        <w:rPr>
          <w:rFonts w:cs="Arial"/>
          <w:lang w:eastAsia="en-CA"/>
        </w:rPr>
      </w:pPr>
      <w:r w:rsidRPr="002A1FD1">
        <w:rPr>
          <w:rFonts w:cs="Arial"/>
          <w:lang w:eastAsia="en-CA"/>
        </w:rPr>
        <w:t>Applicants will be notified of the decision in writing</w:t>
      </w:r>
      <w:r>
        <w:rPr>
          <w:rFonts w:cs="Arial"/>
          <w:lang w:eastAsia="en-CA"/>
        </w:rPr>
        <w:t xml:space="preserve"> once Council passes their final approval</w:t>
      </w:r>
    </w:p>
    <w:p w:rsidR="00DF033D" w:rsidRPr="00A520CA" w:rsidRDefault="00DF033D" w:rsidP="004705EC">
      <w:pPr>
        <w:numPr>
          <w:ilvl w:val="0"/>
          <w:numId w:val="17"/>
        </w:numPr>
        <w:rPr>
          <w:rFonts w:cs="Arial"/>
          <w:lang w:eastAsia="en-CA"/>
        </w:rPr>
      </w:pPr>
      <w:r w:rsidRPr="00A520CA">
        <w:rPr>
          <w:rFonts w:cs="Arial"/>
          <w:lang w:eastAsia="en-CA"/>
        </w:rPr>
        <w:t>Unsuccessful applicants will receive an explanation</w:t>
      </w:r>
      <w:r>
        <w:rPr>
          <w:rFonts w:cs="Arial"/>
          <w:lang w:eastAsia="en-CA"/>
        </w:rPr>
        <w:t xml:space="preserve"> of which criteria were not met</w:t>
      </w:r>
    </w:p>
    <w:p w:rsidR="00F074B9" w:rsidRPr="00F074B9" w:rsidRDefault="00F074B9" w:rsidP="00F074B9">
      <w:pPr>
        <w:pStyle w:val="Heading1"/>
      </w:pPr>
      <w:r w:rsidRPr="00F074B9">
        <w:t>Financing</w:t>
      </w:r>
    </w:p>
    <w:p w:rsidR="00F074B9" w:rsidRPr="00C60847" w:rsidRDefault="00F074B9" w:rsidP="004705EC">
      <w:pPr>
        <w:pStyle w:val="NoSpacing"/>
      </w:pPr>
      <w:r w:rsidRPr="004705EC">
        <w:rPr>
          <w:b/>
        </w:rPr>
        <w:t>Payment</w:t>
      </w:r>
    </w:p>
    <w:p w:rsidR="00F074B9" w:rsidRPr="00F074B9" w:rsidRDefault="00F074B9" w:rsidP="00F074B9">
      <w:pPr>
        <w:rPr>
          <w:rFonts w:cs="Arial"/>
        </w:rPr>
      </w:pPr>
      <w:r w:rsidRPr="00F074B9">
        <w:rPr>
          <w:rFonts w:cs="Arial"/>
        </w:rPr>
        <w:t xml:space="preserve">Unless other specific conditions are recommended and approved by City Council, all grants will be awarded approximately one month following final approval. </w:t>
      </w:r>
    </w:p>
    <w:p w:rsidR="00DF033D" w:rsidRPr="00A520CA" w:rsidRDefault="00F074B9" w:rsidP="00DF033D">
      <w:pPr>
        <w:spacing w:before="100" w:beforeAutospacing="1" w:after="100" w:afterAutospacing="1"/>
        <w:rPr>
          <w:rFonts w:cs="Arial"/>
          <w:lang w:eastAsia="en-CA"/>
        </w:rPr>
      </w:pPr>
      <w:r w:rsidRPr="004705EC">
        <w:rPr>
          <w:b/>
        </w:rPr>
        <w:t>Submission</w:t>
      </w:r>
      <w:r w:rsidR="002122A0">
        <w:rPr>
          <w:b/>
        </w:rPr>
        <w:t xml:space="preserve"> Information</w:t>
      </w:r>
      <w:r w:rsidRPr="004705EC">
        <w:rPr>
          <w:b/>
        </w:rPr>
        <w:t xml:space="preserve"> </w:t>
      </w:r>
      <w:r w:rsidR="002122A0">
        <w:t>App</w:t>
      </w:r>
      <w:r w:rsidR="00DF033D" w:rsidRPr="002122A0">
        <w:rPr>
          <w:rFonts w:cs="Arial"/>
          <w:lang w:eastAsia="en-CA"/>
        </w:rPr>
        <w:t>lications</w:t>
      </w:r>
      <w:r w:rsidR="00DF033D">
        <w:rPr>
          <w:rFonts w:cs="Arial"/>
          <w:lang w:eastAsia="en-CA"/>
        </w:rPr>
        <w:t xml:space="preserve"> will be received online through the City’s Website</w:t>
      </w:r>
      <w:r w:rsidR="00B74E9B">
        <w:rPr>
          <w:rFonts w:cs="Arial"/>
          <w:lang w:eastAsia="en-CA"/>
        </w:rPr>
        <w:t xml:space="preserve"> </w:t>
      </w:r>
      <w:hyperlink r:id="rId11" w:history="1">
        <w:r w:rsidR="00B74E9B" w:rsidRPr="00BD40D7">
          <w:rPr>
            <w:rStyle w:val="Hyperlink"/>
            <w:rFonts w:cs="Arial"/>
            <w:lang w:eastAsia="en-CA"/>
          </w:rPr>
          <w:t>www.kawarthalakes.ca</w:t>
        </w:r>
      </w:hyperlink>
      <w:r w:rsidR="00B74E9B">
        <w:rPr>
          <w:rFonts w:cs="Arial"/>
          <w:lang w:eastAsia="en-CA"/>
        </w:rPr>
        <w:t xml:space="preserve"> under Municipal Services&gt; Grants and Funding&gt;Legacy C.H.E.S.T. Fund. The</w:t>
      </w:r>
      <w:r w:rsidR="00DF033D">
        <w:rPr>
          <w:rFonts w:cs="Arial"/>
          <w:lang w:eastAsia="en-CA"/>
        </w:rPr>
        <w:t xml:space="preserve"> deadline for annual applications is 4:30 p.m. on the last Friday of October.</w:t>
      </w:r>
    </w:p>
    <w:p w:rsidR="0090099E" w:rsidRPr="0090099E" w:rsidRDefault="0090099E" w:rsidP="00573486">
      <w:pPr>
        <w:pStyle w:val="Heading1"/>
      </w:pPr>
      <w:r w:rsidRPr="0090099E">
        <w:t>Revision History:</w:t>
      </w:r>
    </w:p>
    <w:p w:rsidR="0090099E" w:rsidRPr="006173E2" w:rsidRDefault="0090099E" w:rsidP="0090099E">
      <w:pPr>
        <w:keepNext/>
        <w:jc w:val="both"/>
        <w:rPr>
          <w:rFonts w:cs="Arial"/>
          <w:bCs/>
        </w:rPr>
      </w:pPr>
      <w:r w:rsidRPr="006173E2">
        <w:rPr>
          <w:rFonts w:cs="Arial"/>
          <w:bC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18"/>
        <w:gridCol w:w="3933"/>
        <w:gridCol w:w="2160"/>
      </w:tblGrid>
      <w:tr w:rsidR="0090099E" w:rsidRPr="006173E2" w:rsidTr="00B83F17">
        <w:trPr>
          <w:trHeight w:val="485"/>
        </w:trPr>
        <w:tc>
          <w:tcPr>
            <w:tcW w:w="1217" w:type="dxa"/>
            <w:shd w:val="clear" w:color="auto" w:fill="auto"/>
            <w:vAlign w:val="center"/>
          </w:tcPr>
          <w:p w:rsidR="0090099E" w:rsidRPr="006173E2" w:rsidRDefault="0090099E" w:rsidP="0075099F">
            <w:pPr>
              <w:jc w:val="center"/>
              <w:rPr>
                <w:rFonts w:cs="Arial"/>
                <w:b/>
                <w:bCs/>
              </w:rPr>
            </w:pPr>
            <w:r w:rsidRPr="006173E2">
              <w:rPr>
                <w:rFonts w:cs="Arial"/>
                <w:b/>
                <w:bCs/>
              </w:rPr>
              <w:t>Revision</w:t>
            </w:r>
          </w:p>
        </w:tc>
        <w:tc>
          <w:tcPr>
            <w:tcW w:w="1418" w:type="dxa"/>
            <w:shd w:val="clear" w:color="auto" w:fill="auto"/>
            <w:vAlign w:val="center"/>
          </w:tcPr>
          <w:p w:rsidR="0090099E" w:rsidRPr="006173E2" w:rsidRDefault="0090099E" w:rsidP="0075099F">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75099F">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rsidR="0090099E" w:rsidRPr="006173E2" w:rsidRDefault="0090099E" w:rsidP="0075099F">
            <w:pPr>
              <w:jc w:val="center"/>
              <w:rPr>
                <w:rFonts w:cs="Arial"/>
                <w:b/>
                <w:bCs/>
              </w:rPr>
            </w:pPr>
            <w:r w:rsidRPr="006173E2">
              <w:rPr>
                <w:rFonts w:cs="Arial"/>
                <w:b/>
                <w:bCs/>
              </w:rPr>
              <w:t>Requested By</w:t>
            </w:r>
          </w:p>
        </w:tc>
      </w:tr>
      <w:tr w:rsidR="0090099E" w:rsidRPr="006173E2" w:rsidTr="00B83F17">
        <w:trPr>
          <w:trHeight w:val="432"/>
        </w:trPr>
        <w:tc>
          <w:tcPr>
            <w:tcW w:w="1217" w:type="dxa"/>
            <w:vAlign w:val="center"/>
          </w:tcPr>
          <w:p w:rsidR="0090099E" w:rsidRPr="006173E2" w:rsidRDefault="0090099E" w:rsidP="0075099F">
            <w:pPr>
              <w:rPr>
                <w:rFonts w:cs="Arial"/>
              </w:rPr>
            </w:pPr>
            <w:r w:rsidRPr="006173E2">
              <w:rPr>
                <w:rFonts w:cs="Arial"/>
              </w:rPr>
              <w:t>0.0</w:t>
            </w:r>
          </w:p>
        </w:tc>
        <w:tc>
          <w:tcPr>
            <w:tcW w:w="1418" w:type="dxa"/>
            <w:vAlign w:val="center"/>
          </w:tcPr>
          <w:p w:rsidR="0090099E" w:rsidRPr="006173E2" w:rsidRDefault="00DC2655" w:rsidP="0075099F">
            <w:pPr>
              <w:rPr>
                <w:rFonts w:cs="Arial"/>
              </w:rPr>
            </w:pPr>
            <w:r>
              <w:rPr>
                <w:rFonts w:cs="Arial"/>
              </w:rPr>
              <w:t>01/20/2021</w:t>
            </w:r>
          </w:p>
        </w:tc>
        <w:tc>
          <w:tcPr>
            <w:tcW w:w="3933" w:type="dxa"/>
            <w:vAlign w:val="center"/>
          </w:tcPr>
          <w:p w:rsidR="0090099E" w:rsidRPr="006173E2" w:rsidRDefault="00DC2655" w:rsidP="0075099F">
            <w:pPr>
              <w:rPr>
                <w:rFonts w:cs="Arial"/>
              </w:rPr>
            </w:pPr>
            <w:r>
              <w:rPr>
                <w:rFonts w:cs="Arial"/>
              </w:rPr>
              <w:t>Updated Policy Template</w:t>
            </w:r>
          </w:p>
        </w:tc>
        <w:tc>
          <w:tcPr>
            <w:tcW w:w="2160" w:type="dxa"/>
            <w:vAlign w:val="center"/>
          </w:tcPr>
          <w:p w:rsidR="0090099E" w:rsidRPr="006173E2" w:rsidRDefault="0090099E" w:rsidP="0075099F">
            <w:pPr>
              <w:rPr>
                <w:rFonts w:cs="Arial"/>
              </w:rPr>
            </w:pPr>
          </w:p>
        </w:tc>
      </w:tr>
      <w:tr w:rsidR="00355CD6" w:rsidRPr="006173E2" w:rsidTr="00B83F17">
        <w:trPr>
          <w:trHeight w:val="432"/>
        </w:trPr>
        <w:tc>
          <w:tcPr>
            <w:tcW w:w="1217" w:type="dxa"/>
            <w:vAlign w:val="center"/>
          </w:tcPr>
          <w:p w:rsidR="00355CD6" w:rsidRPr="006173E2" w:rsidRDefault="00355CD6" w:rsidP="0075099F">
            <w:pPr>
              <w:rPr>
                <w:rFonts w:cs="Arial"/>
              </w:rPr>
            </w:pPr>
            <w:r>
              <w:rPr>
                <w:rFonts w:cs="Arial"/>
              </w:rPr>
              <w:t>1.0</w:t>
            </w:r>
          </w:p>
        </w:tc>
        <w:tc>
          <w:tcPr>
            <w:tcW w:w="1418" w:type="dxa"/>
            <w:vAlign w:val="center"/>
          </w:tcPr>
          <w:p w:rsidR="00355CD6" w:rsidRDefault="00355CD6" w:rsidP="0075099F">
            <w:pPr>
              <w:rPr>
                <w:rFonts w:cs="Arial"/>
              </w:rPr>
            </w:pPr>
            <w:r>
              <w:rPr>
                <w:rFonts w:cs="Arial"/>
              </w:rPr>
              <w:t>April 20, 2021</w:t>
            </w:r>
          </w:p>
        </w:tc>
        <w:tc>
          <w:tcPr>
            <w:tcW w:w="3933" w:type="dxa"/>
            <w:vAlign w:val="center"/>
          </w:tcPr>
          <w:p w:rsidR="00355CD6" w:rsidRDefault="00355CD6" w:rsidP="0075099F">
            <w:pPr>
              <w:rPr>
                <w:rFonts w:cs="Arial"/>
              </w:rPr>
            </w:pPr>
            <w:r>
              <w:rPr>
                <w:rFonts w:cs="Arial"/>
              </w:rPr>
              <w:t>Updated Policy Number</w:t>
            </w:r>
          </w:p>
        </w:tc>
        <w:tc>
          <w:tcPr>
            <w:tcW w:w="2160" w:type="dxa"/>
            <w:vAlign w:val="center"/>
          </w:tcPr>
          <w:p w:rsidR="00355CD6" w:rsidRPr="006173E2" w:rsidRDefault="00355CD6" w:rsidP="0075099F">
            <w:pPr>
              <w:rPr>
                <w:rFonts w:cs="Arial"/>
              </w:rPr>
            </w:pPr>
            <w:r>
              <w:rPr>
                <w:rFonts w:cs="Arial"/>
              </w:rPr>
              <w:t>Council</w:t>
            </w:r>
          </w:p>
        </w:tc>
      </w:tr>
      <w:tr w:rsidR="002122A0" w:rsidRPr="006173E2" w:rsidTr="00B83F17">
        <w:trPr>
          <w:trHeight w:val="432"/>
        </w:trPr>
        <w:tc>
          <w:tcPr>
            <w:tcW w:w="1217" w:type="dxa"/>
            <w:vAlign w:val="center"/>
          </w:tcPr>
          <w:p w:rsidR="002122A0" w:rsidRDefault="002122A0" w:rsidP="0075099F">
            <w:pPr>
              <w:rPr>
                <w:rFonts w:cs="Arial"/>
              </w:rPr>
            </w:pPr>
            <w:r>
              <w:rPr>
                <w:rFonts w:cs="Arial"/>
              </w:rPr>
              <w:t>2.0</w:t>
            </w:r>
          </w:p>
        </w:tc>
        <w:tc>
          <w:tcPr>
            <w:tcW w:w="1418" w:type="dxa"/>
            <w:vAlign w:val="center"/>
          </w:tcPr>
          <w:p w:rsidR="002122A0" w:rsidRDefault="004705EC" w:rsidP="0075099F">
            <w:pPr>
              <w:rPr>
                <w:rFonts w:cs="Arial"/>
              </w:rPr>
            </w:pPr>
            <w:r>
              <w:rPr>
                <w:rFonts w:cs="Arial"/>
              </w:rPr>
              <w:t>July 22, 2025</w:t>
            </w:r>
          </w:p>
        </w:tc>
        <w:tc>
          <w:tcPr>
            <w:tcW w:w="3933" w:type="dxa"/>
            <w:vAlign w:val="center"/>
          </w:tcPr>
          <w:p w:rsidR="002122A0" w:rsidRDefault="002122A0" w:rsidP="0075099F">
            <w:pPr>
              <w:rPr>
                <w:rFonts w:cs="Arial"/>
              </w:rPr>
            </w:pPr>
            <w:r>
              <w:rPr>
                <w:rFonts w:cs="Arial"/>
              </w:rPr>
              <w:t>Update Policy Wording</w:t>
            </w:r>
            <w:r w:rsidR="009A2EE9">
              <w:rPr>
                <w:rFonts w:cs="Arial"/>
              </w:rPr>
              <w:t>, Application, and Policy Number</w:t>
            </w:r>
          </w:p>
        </w:tc>
        <w:tc>
          <w:tcPr>
            <w:tcW w:w="2160" w:type="dxa"/>
            <w:vAlign w:val="center"/>
          </w:tcPr>
          <w:p w:rsidR="002122A0" w:rsidRDefault="002122A0" w:rsidP="0075099F">
            <w:pPr>
              <w:rPr>
                <w:rFonts w:cs="Arial"/>
              </w:rPr>
            </w:pPr>
            <w:r>
              <w:rPr>
                <w:rFonts w:cs="Arial"/>
              </w:rPr>
              <w:t>Committees and Staff</w:t>
            </w:r>
          </w:p>
        </w:tc>
      </w:tr>
    </w:tbl>
    <w:p w:rsidR="001C449F" w:rsidRDefault="001C449F">
      <w:pPr>
        <w:spacing w:before="0" w:after="200" w:line="276" w:lineRule="auto"/>
        <w:rPr>
          <w:rFonts w:ascii="Tahoma" w:hAnsi="Tahoma" w:cs="Tahoma"/>
        </w:rPr>
      </w:pPr>
    </w:p>
    <w:sectPr w:rsidR="001C449F" w:rsidSect="008E5E29">
      <w:footerReference w:type="default" r:id="rId12"/>
      <w:headerReference w:type="first" r:id="rId13"/>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EF" w:rsidRDefault="000B68EF" w:rsidP="00226B10">
      <w:r>
        <w:separator/>
      </w:r>
    </w:p>
  </w:endnote>
  <w:endnote w:type="continuationSeparator" w:id="0">
    <w:p w:rsidR="000B68EF" w:rsidRDefault="000B68EF"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rsidR="00DF033D" w:rsidRPr="00F95061" w:rsidRDefault="00DF033D" w:rsidP="00F95061">
            <w:pPr>
              <w:pStyle w:val="Footer"/>
              <w:jc w:val="right"/>
              <w:rPr>
                <w:rFonts w:cs="Arial"/>
                <w:sz w:val="20"/>
                <w:szCs w:val="20"/>
              </w:rPr>
            </w:pPr>
            <w:r>
              <w:rPr>
                <w:rFonts w:cs="Arial"/>
                <w:sz w:val="20"/>
                <w:szCs w:val="20"/>
              </w:rPr>
              <w:t>CP202</w:t>
            </w:r>
            <w:r w:rsidR="006D6121">
              <w:rPr>
                <w:rFonts w:cs="Arial"/>
                <w:sz w:val="20"/>
                <w:szCs w:val="20"/>
              </w:rPr>
              <w:t>5</w:t>
            </w:r>
            <w:r>
              <w:rPr>
                <w:rFonts w:cs="Arial"/>
                <w:sz w:val="20"/>
                <w:szCs w:val="20"/>
              </w:rPr>
              <w:t>-</w:t>
            </w:r>
            <w:r w:rsidR="004705EC">
              <w:rPr>
                <w:rFonts w:cs="Arial"/>
                <w:sz w:val="20"/>
                <w:szCs w:val="20"/>
              </w:rPr>
              <w:t xml:space="preserve">002 </w:t>
            </w:r>
            <w:r>
              <w:rPr>
                <w:rFonts w:cs="Arial"/>
                <w:sz w:val="20"/>
                <w:szCs w:val="20"/>
              </w:rPr>
              <w:t>Legacy Community Hydro Electric Systems Transfers (CHEST) Fund Grant Policy</w:t>
            </w:r>
            <w:r w:rsidRPr="00F95061">
              <w:rPr>
                <w:rFonts w:cs="Arial"/>
                <w:sz w:val="20"/>
                <w:szCs w:val="20"/>
              </w:rPr>
              <w:br/>
              <w:t xml:space="preserve">Page </w:t>
            </w:r>
            <w:r w:rsidRPr="00F95061">
              <w:rPr>
                <w:rFonts w:cs="Arial"/>
                <w:bCs/>
                <w:sz w:val="20"/>
                <w:szCs w:val="20"/>
              </w:rPr>
              <w:fldChar w:fldCharType="begin"/>
            </w:r>
            <w:r w:rsidRPr="00F95061">
              <w:rPr>
                <w:rFonts w:cs="Arial"/>
                <w:bCs/>
                <w:sz w:val="20"/>
                <w:szCs w:val="20"/>
              </w:rPr>
              <w:instrText xml:space="preserve"> PAGE </w:instrText>
            </w:r>
            <w:r w:rsidRPr="00F95061">
              <w:rPr>
                <w:rFonts w:cs="Arial"/>
                <w:bCs/>
                <w:sz w:val="20"/>
                <w:szCs w:val="20"/>
              </w:rPr>
              <w:fldChar w:fldCharType="separate"/>
            </w:r>
            <w:r w:rsidR="004705EC">
              <w:rPr>
                <w:rFonts w:cs="Arial"/>
                <w:bCs/>
                <w:noProof/>
                <w:sz w:val="20"/>
                <w:szCs w:val="20"/>
              </w:rPr>
              <w:t>5</w:t>
            </w:r>
            <w:r w:rsidRPr="00F95061">
              <w:rPr>
                <w:rFonts w:cs="Arial"/>
                <w:bCs/>
                <w:sz w:val="20"/>
                <w:szCs w:val="20"/>
              </w:rPr>
              <w:fldChar w:fldCharType="end"/>
            </w:r>
            <w:r w:rsidRPr="00F95061">
              <w:rPr>
                <w:rFonts w:cs="Arial"/>
                <w:sz w:val="20"/>
                <w:szCs w:val="20"/>
              </w:rPr>
              <w:t xml:space="preserve"> of </w:t>
            </w:r>
            <w:r w:rsidRPr="00F95061">
              <w:rPr>
                <w:rFonts w:cs="Arial"/>
                <w:bCs/>
                <w:sz w:val="20"/>
                <w:szCs w:val="20"/>
              </w:rPr>
              <w:fldChar w:fldCharType="begin"/>
            </w:r>
            <w:r w:rsidRPr="00F95061">
              <w:rPr>
                <w:rFonts w:cs="Arial"/>
                <w:bCs/>
                <w:sz w:val="20"/>
                <w:szCs w:val="20"/>
              </w:rPr>
              <w:instrText xml:space="preserve"> NUMPAGES  </w:instrText>
            </w:r>
            <w:r w:rsidRPr="00F95061">
              <w:rPr>
                <w:rFonts w:cs="Arial"/>
                <w:bCs/>
                <w:sz w:val="20"/>
                <w:szCs w:val="20"/>
              </w:rPr>
              <w:fldChar w:fldCharType="separate"/>
            </w:r>
            <w:r w:rsidR="004705EC">
              <w:rPr>
                <w:rFonts w:cs="Arial"/>
                <w:bCs/>
                <w:noProof/>
                <w:sz w:val="20"/>
                <w:szCs w:val="20"/>
              </w:rPr>
              <w:t>5</w:t>
            </w:r>
            <w:r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EF" w:rsidRDefault="000B68EF" w:rsidP="00226B10">
      <w:r>
        <w:separator/>
      </w:r>
    </w:p>
  </w:footnote>
  <w:footnote w:type="continuationSeparator" w:id="0">
    <w:p w:rsidR="000B68EF" w:rsidRDefault="000B68EF"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3D" w:rsidRPr="009E7C86" w:rsidRDefault="00DF033D"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DF033D" w:rsidRDefault="00DF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4CB"/>
    <w:multiLevelType w:val="hybridMultilevel"/>
    <w:tmpl w:val="F96684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F3A7F"/>
    <w:multiLevelType w:val="hybridMultilevel"/>
    <w:tmpl w:val="91FAA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75D"/>
    <w:multiLevelType w:val="multilevel"/>
    <w:tmpl w:val="D7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70E72"/>
    <w:multiLevelType w:val="multilevel"/>
    <w:tmpl w:val="D268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D6E8F"/>
    <w:multiLevelType w:val="hybridMultilevel"/>
    <w:tmpl w:val="BB54FE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4C0034"/>
    <w:multiLevelType w:val="multilevel"/>
    <w:tmpl w:val="DFA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110BE"/>
    <w:multiLevelType w:val="hybridMultilevel"/>
    <w:tmpl w:val="D2CA2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24978"/>
    <w:multiLevelType w:val="multilevel"/>
    <w:tmpl w:val="71D8D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07465"/>
    <w:multiLevelType w:val="hybridMultilevel"/>
    <w:tmpl w:val="2ACC1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77B8D"/>
    <w:multiLevelType w:val="multilevel"/>
    <w:tmpl w:val="5F20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F628C"/>
    <w:multiLevelType w:val="hybridMultilevel"/>
    <w:tmpl w:val="AB5C7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984B79"/>
    <w:multiLevelType w:val="hybridMultilevel"/>
    <w:tmpl w:val="3EAEE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BF34E8"/>
    <w:multiLevelType w:val="hybridMultilevel"/>
    <w:tmpl w:val="BAD28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72235"/>
    <w:multiLevelType w:val="hybridMultilevel"/>
    <w:tmpl w:val="E18A0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3162E3"/>
    <w:multiLevelType w:val="multilevel"/>
    <w:tmpl w:val="D7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D6BE5"/>
    <w:multiLevelType w:val="hybridMultilevel"/>
    <w:tmpl w:val="D7F0C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4B38AC"/>
    <w:multiLevelType w:val="hybridMultilevel"/>
    <w:tmpl w:val="A3FC9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C85DD6"/>
    <w:multiLevelType w:val="hybridMultilevel"/>
    <w:tmpl w:val="B4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66305"/>
    <w:multiLevelType w:val="hybridMultilevel"/>
    <w:tmpl w:val="039CE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860674"/>
    <w:multiLevelType w:val="hybridMultilevel"/>
    <w:tmpl w:val="77403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31429"/>
    <w:multiLevelType w:val="hybridMultilevel"/>
    <w:tmpl w:val="9446B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1A4D52"/>
    <w:multiLevelType w:val="hybridMultilevel"/>
    <w:tmpl w:val="F9586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AD353C"/>
    <w:multiLevelType w:val="hybridMultilevel"/>
    <w:tmpl w:val="EB3E72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6E0842"/>
    <w:multiLevelType w:val="multilevel"/>
    <w:tmpl w:val="D8F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D08BD"/>
    <w:multiLevelType w:val="multilevel"/>
    <w:tmpl w:val="D7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20406"/>
    <w:multiLevelType w:val="hybridMultilevel"/>
    <w:tmpl w:val="AAF88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7"/>
  </w:num>
  <w:num w:numId="4">
    <w:abstractNumId w:val="8"/>
  </w:num>
  <w:num w:numId="5">
    <w:abstractNumId w:val="6"/>
  </w:num>
  <w:num w:numId="6">
    <w:abstractNumId w:val="1"/>
  </w:num>
  <w:num w:numId="7">
    <w:abstractNumId w:val="0"/>
  </w:num>
  <w:num w:numId="8">
    <w:abstractNumId w:val="12"/>
  </w:num>
  <w:num w:numId="9">
    <w:abstractNumId w:val="10"/>
  </w:num>
  <w:num w:numId="10">
    <w:abstractNumId w:val="20"/>
  </w:num>
  <w:num w:numId="11">
    <w:abstractNumId w:val="22"/>
  </w:num>
  <w:num w:numId="12">
    <w:abstractNumId w:val="9"/>
  </w:num>
  <w:num w:numId="13">
    <w:abstractNumId w:val="24"/>
  </w:num>
  <w:num w:numId="14">
    <w:abstractNumId w:val="3"/>
  </w:num>
  <w:num w:numId="15">
    <w:abstractNumId w:val="5"/>
  </w:num>
  <w:num w:numId="16">
    <w:abstractNumId w:val="7"/>
  </w:num>
  <w:num w:numId="17">
    <w:abstractNumId w:val="23"/>
  </w:num>
  <w:num w:numId="18">
    <w:abstractNumId w:val="21"/>
  </w:num>
  <w:num w:numId="19">
    <w:abstractNumId w:val="16"/>
  </w:num>
  <w:num w:numId="20">
    <w:abstractNumId w:val="15"/>
  </w:num>
  <w:num w:numId="21">
    <w:abstractNumId w:val="13"/>
  </w:num>
  <w:num w:numId="22">
    <w:abstractNumId w:val="18"/>
  </w:num>
  <w:num w:numId="23">
    <w:abstractNumId w:val="14"/>
  </w:num>
  <w:num w:numId="24">
    <w:abstractNumId w:val="2"/>
  </w:num>
  <w:num w:numId="25">
    <w:abstractNumId w:val="11"/>
  </w:num>
  <w:num w:numId="2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625B8"/>
    <w:rsid w:val="00065EA2"/>
    <w:rsid w:val="000B68EF"/>
    <w:rsid w:val="000F01F9"/>
    <w:rsid w:val="000F2CCD"/>
    <w:rsid w:val="000F4F75"/>
    <w:rsid w:val="00170791"/>
    <w:rsid w:val="001C449F"/>
    <w:rsid w:val="001F476D"/>
    <w:rsid w:val="002122A0"/>
    <w:rsid w:val="002214C9"/>
    <w:rsid w:val="00226B10"/>
    <w:rsid w:val="00231252"/>
    <w:rsid w:val="00291184"/>
    <w:rsid w:val="002A4BEF"/>
    <w:rsid w:val="002B4C92"/>
    <w:rsid w:val="00331815"/>
    <w:rsid w:val="00355CD6"/>
    <w:rsid w:val="003933DB"/>
    <w:rsid w:val="003E69C2"/>
    <w:rsid w:val="00425202"/>
    <w:rsid w:val="004322D9"/>
    <w:rsid w:val="00467795"/>
    <w:rsid w:val="004705EC"/>
    <w:rsid w:val="004B540D"/>
    <w:rsid w:val="004D6A83"/>
    <w:rsid w:val="00573486"/>
    <w:rsid w:val="005859F2"/>
    <w:rsid w:val="006C50B4"/>
    <w:rsid w:val="006D6121"/>
    <w:rsid w:val="006E31BC"/>
    <w:rsid w:val="0074121C"/>
    <w:rsid w:val="0075099F"/>
    <w:rsid w:val="007A4E37"/>
    <w:rsid w:val="007F67E1"/>
    <w:rsid w:val="00830A37"/>
    <w:rsid w:val="008A56B9"/>
    <w:rsid w:val="008D4556"/>
    <w:rsid w:val="008E5E29"/>
    <w:rsid w:val="0090099E"/>
    <w:rsid w:val="00985903"/>
    <w:rsid w:val="009A2EE9"/>
    <w:rsid w:val="009D3584"/>
    <w:rsid w:val="009E7C86"/>
    <w:rsid w:val="00A07FCF"/>
    <w:rsid w:val="00A136DA"/>
    <w:rsid w:val="00A1611C"/>
    <w:rsid w:val="00AA22BF"/>
    <w:rsid w:val="00AC4A09"/>
    <w:rsid w:val="00AF0C75"/>
    <w:rsid w:val="00B12CB8"/>
    <w:rsid w:val="00B3779B"/>
    <w:rsid w:val="00B46DDC"/>
    <w:rsid w:val="00B5071F"/>
    <w:rsid w:val="00B614C0"/>
    <w:rsid w:val="00B74E9B"/>
    <w:rsid w:val="00B832F7"/>
    <w:rsid w:val="00B83F17"/>
    <w:rsid w:val="00BE3003"/>
    <w:rsid w:val="00C06DED"/>
    <w:rsid w:val="00C60847"/>
    <w:rsid w:val="00C74F14"/>
    <w:rsid w:val="00CD6DB9"/>
    <w:rsid w:val="00D21202"/>
    <w:rsid w:val="00D37117"/>
    <w:rsid w:val="00D744ED"/>
    <w:rsid w:val="00DC04AB"/>
    <w:rsid w:val="00DC2655"/>
    <w:rsid w:val="00DF033D"/>
    <w:rsid w:val="00E42B7C"/>
    <w:rsid w:val="00E65E8E"/>
    <w:rsid w:val="00EC2875"/>
    <w:rsid w:val="00EC2B18"/>
    <w:rsid w:val="00F074B9"/>
    <w:rsid w:val="00F70B5B"/>
    <w:rsid w:val="00F95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B974"/>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F074B9"/>
    <w:pPr>
      <w:keepNext/>
      <w:keepLines/>
      <w:outlineLvl w:val="0"/>
    </w:pPr>
    <w:rPr>
      <w:rFonts w:eastAsiaTheme="majorEastAsia" w:cstheme="majorBidi"/>
      <w:b/>
      <w:bCs/>
      <w:color w:val="1F497D" w:themeColor="text2"/>
      <w:szCs w:val="28"/>
    </w:rPr>
  </w:style>
  <w:style w:type="paragraph" w:styleId="Heading2">
    <w:name w:val="heading 2"/>
    <w:basedOn w:val="Normal"/>
    <w:next w:val="Normal"/>
    <w:link w:val="Heading2Char"/>
    <w:uiPriority w:val="9"/>
    <w:unhideWhenUsed/>
    <w:qFormat/>
    <w:rsid w:val="00B5071F"/>
    <w:pPr>
      <w:keepNext/>
      <w:keepLines/>
      <w:outlineLvl w:val="1"/>
    </w:pPr>
    <w:rPr>
      <w:rFonts w:eastAsiaTheme="majorEastAsia" w:cstheme="majorBidi"/>
      <w:b/>
      <w:color w:val="1F497D" w:themeColor="text2"/>
      <w:szCs w:val="26"/>
    </w:rPr>
  </w:style>
  <w:style w:type="paragraph" w:styleId="Heading3">
    <w:name w:val="heading 3"/>
    <w:basedOn w:val="Normal"/>
    <w:next w:val="Normal"/>
    <w:link w:val="Heading3Char"/>
    <w:uiPriority w:val="9"/>
    <w:unhideWhenUsed/>
    <w:qFormat/>
    <w:rsid w:val="00B5071F"/>
    <w:pPr>
      <w:keepNext/>
      <w:keepLines/>
      <w:outlineLvl w:val="2"/>
    </w:pPr>
    <w:rPr>
      <w:rFonts w:eastAsiaTheme="majorEastAsia" w:cstheme="majorBidi"/>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F074B9"/>
    <w:rPr>
      <w:rFonts w:ascii="Arial" w:eastAsiaTheme="majorEastAsia" w:hAnsi="Arial" w:cstheme="majorBidi"/>
      <w:b/>
      <w:bCs/>
      <w:color w:val="1F497D" w:themeColor="text2"/>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071F"/>
    <w:rPr>
      <w:rFonts w:ascii="Arial" w:eastAsiaTheme="majorEastAsia" w:hAnsi="Arial" w:cstheme="majorBidi"/>
      <w:b/>
      <w:color w:val="1F497D" w:themeColor="text2"/>
      <w:sz w:val="24"/>
      <w:szCs w:val="26"/>
      <w:lang w:val="en-US"/>
    </w:rPr>
  </w:style>
  <w:style w:type="character" w:customStyle="1" w:styleId="Heading3Char">
    <w:name w:val="Heading 3 Char"/>
    <w:basedOn w:val="DefaultParagraphFont"/>
    <w:link w:val="Heading3"/>
    <w:uiPriority w:val="9"/>
    <w:rsid w:val="00B5071F"/>
    <w:rPr>
      <w:rFonts w:ascii="Arial" w:eastAsiaTheme="majorEastAsia" w:hAnsi="Arial" w:cstheme="majorBidi"/>
      <w:b/>
      <w:color w:val="1F497D" w:themeColor="text2"/>
      <w:sz w:val="24"/>
      <w:szCs w:val="24"/>
      <w:lang w:val="en-US"/>
    </w:rPr>
  </w:style>
  <w:style w:type="paragraph" w:styleId="ListParagraph">
    <w:name w:val="List Paragraph"/>
    <w:basedOn w:val="Normal"/>
    <w:uiPriority w:val="34"/>
    <w:qFormat/>
    <w:rsid w:val="00B12CB8"/>
    <w:pPr>
      <w:spacing w:before="100" w:beforeAutospacing="1" w:after="100" w:afterAutospacing="1"/>
      <w:ind w:left="720"/>
    </w:pPr>
    <w:rPr>
      <w:rFonts w:cs="Arial"/>
      <w:lang w:val="en-CA"/>
    </w:rPr>
  </w:style>
  <w:style w:type="paragraph" w:styleId="NormalWeb">
    <w:name w:val="Normal (Web)"/>
    <w:basedOn w:val="Normal"/>
    <w:uiPriority w:val="99"/>
    <w:unhideWhenUsed/>
    <w:rsid w:val="00B12CB8"/>
    <w:pPr>
      <w:spacing w:before="100" w:beforeAutospacing="1" w:after="100" w:afterAutospacing="1"/>
      <w:ind w:left="972"/>
    </w:pPr>
    <w:rPr>
      <w:rFonts w:cs="Arial"/>
      <w:lang w:val="en-CA"/>
    </w:rPr>
  </w:style>
  <w:style w:type="character" w:styleId="CommentReference">
    <w:name w:val="annotation reference"/>
    <w:basedOn w:val="DefaultParagraphFont"/>
    <w:uiPriority w:val="99"/>
    <w:semiHidden/>
    <w:unhideWhenUsed/>
    <w:rsid w:val="00231252"/>
    <w:rPr>
      <w:sz w:val="16"/>
      <w:szCs w:val="16"/>
    </w:rPr>
  </w:style>
  <w:style w:type="paragraph" w:styleId="CommentText">
    <w:name w:val="annotation text"/>
    <w:basedOn w:val="Normal"/>
    <w:link w:val="CommentTextChar"/>
    <w:uiPriority w:val="99"/>
    <w:semiHidden/>
    <w:unhideWhenUsed/>
    <w:rsid w:val="00231252"/>
    <w:rPr>
      <w:sz w:val="20"/>
      <w:szCs w:val="20"/>
    </w:rPr>
  </w:style>
  <w:style w:type="character" w:customStyle="1" w:styleId="CommentTextChar">
    <w:name w:val="Comment Text Char"/>
    <w:basedOn w:val="DefaultParagraphFont"/>
    <w:link w:val="CommentText"/>
    <w:uiPriority w:val="99"/>
    <w:semiHidden/>
    <w:rsid w:val="0023125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1252"/>
    <w:rPr>
      <w:b/>
      <w:bCs/>
    </w:rPr>
  </w:style>
  <w:style w:type="character" w:customStyle="1" w:styleId="CommentSubjectChar">
    <w:name w:val="Comment Subject Char"/>
    <w:basedOn w:val="CommentTextChar"/>
    <w:link w:val="CommentSubject"/>
    <w:uiPriority w:val="99"/>
    <w:semiHidden/>
    <w:rsid w:val="00231252"/>
    <w:rPr>
      <w:rFonts w:ascii="Arial" w:eastAsia="Times New Roman" w:hAnsi="Arial" w:cs="Times New Roman"/>
      <w:b/>
      <w:bCs/>
      <w:sz w:val="20"/>
      <w:szCs w:val="20"/>
      <w:lang w:val="en-US"/>
    </w:rPr>
  </w:style>
  <w:style w:type="paragraph" w:styleId="Revision">
    <w:name w:val="Revision"/>
    <w:hidden/>
    <w:uiPriority w:val="99"/>
    <w:semiHidden/>
    <w:rsid w:val="00E65E8E"/>
    <w:pPr>
      <w:spacing w:after="0" w:line="240" w:lineRule="auto"/>
    </w:pPr>
    <w:rPr>
      <w:rFonts w:ascii="Arial" w:eastAsia="Times New Roman" w:hAnsi="Arial" w:cs="Times New Roman"/>
      <w:sz w:val="24"/>
      <w:szCs w:val="24"/>
      <w:lang w:val="en-US"/>
    </w:rPr>
  </w:style>
  <w:style w:type="paragraph" w:styleId="NoSpacing">
    <w:name w:val="No Spacing"/>
    <w:uiPriority w:val="1"/>
    <w:qFormat/>
    <w:rsid w:val="001F476D"/>
    <w:pPr>
      <w:spacing w:after="0" w:line="240" w:lineRule="auto"/>
    </w:pPr>
    <w:rPr>
      <w:rFonts w:ascii="Arial" w:eastAsia="Times New Roman" w:hAnsi="Arial" w:cs="Times New Roman"/>
      <w:sz w:val="24"/>
      <w:szCs w:val="24"/>
      <w:lang w:val="en-US"/>
    </w:rPr>
  </w:style>
  <w:style w:type="character" w:styleId="Hyperlink">
    <w:name w:val="Hyperlink"/>
    <w:basedOn w:val="DefaultParagraphFont"/>
    <w:uiPriority w:val="99"/>
    <w:unhideWhenUsed/>
    <w:rsid w:val="00B74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warthalakes.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E24A556774E52E4FBFF9E8F286F22CDF09002E1E36AF83C5464C8B6D7CF5C0419972" ma:contentTypeVersion="28" ma:contentTypeDescription="" ma:contentTypeScope="" ma:versionID="bb204323bda44d78019e56f2b7ec0ba4">
  <xsd:schema xmlns:xsd="http://www.w3.org/2001/XMLSchema" xmlns:xs="http://www.w3.org/2001/XMLSchema" xmlns:p="http://schemas.microsoft.com/office/2006/metadata/properties" xmlns:ns2="e63dacc3-515c-4cce-91e5-d3c507c5e648" xmlns:ns3="3a4dff7f-e1df-4b8c-833d-e1f80b098c4f" targetNamespace="http://schemas.microsoft.com/office/2006/metadata/properties" ma:root="true" ma:fieldsID="daa4dbbd7d2acf2f77f5b39083bd8897" ns2:_="" ns3:_="">
    <xsd:import namespace="e63dacc3-515c-4cce-91e5-d3c507c5e648"/>
    <xsd:import namespace="3a4dff7f-e1df-4b8c-833d-e1f80b098c4f"/>
    <xsd:element name="properties">
      <xsd:complexType>
        <xsd:sequence>
          <xsd:element name="documentManagement">
            <xsd:complexType>
              <xsd:all>
                <xsd:element ref="ns2:Records_x0020_Classification" minOccurs="0"/>
                <xsd:element ref="ns2:COKL_x0020_Division" minOccurs="0"/>
                <xsd:element ref="ns2:Approval_x0020_Date" minOccurs="0"/>
                <xsd:element ref="ns2:Effective_x0020_Date" minOccurs="0"/>
                <xsd:element ref="ns2:COKL_x0020_Department" minOccurs="0"/>
                <xsd:element ref="ns2:Policy_x0020_Number" minOccurs="0"/>
                <xsd:element ref="ns2:Policy_x0020_Name" minOccurs="0"/>
                <xsd:element ref="ns2:Policy_x0020_Category" minOccurs="0"/>
                <xsd:element ref="ns2:Related_x0020_Policy" minOccurs="0"/>
                <xsd:element ref="ns2:Related_x0020_Procedure"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acc3-515c-4cce-91e5-d3c507c5e648"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98aa4a70-c157-4f9a-bec5-54e5c7849417}" ma:internalName="Records_x0020_Classification" ma:readOnly="false" ma:showField="Title" ma:web="e63dacc3-515c-4cce-91e5-d3c507c5e648">
      <xsd:simpleType>
        <xsd:restriction base="dms:Lookup"/>
      </xsd:simpleType>
    </xsd:element>
    <xsd:element name="COKL_x0020_Division" ma:index="2" nillable="true" ma:displayName="COKL Division" ma:list="{8b0bd5aa-49dc-4c2a-a0cd-0e9b57f4f978}" ma:internalName="COKL_x0020_Division" ma:readOnly="false" ma:showField="Title" ma:web="e63dacc3-515c-4cce-91e5-d3c507c5e648">
      <xsd:simpleType>
        <xsd:restriction base="dms:Lookup"/>
      </xsd:simpleType>
    </xsd:element>
    <xsd:element name="Approval_x0020_Date" ma:index="3" nillable="true" ma:displayName="Approval Date" ma:default="[today]" ma:format="DateOnly" ma:internalName="Approval_x0020_Date" ma:readOnly="false">
      <xsd:simpleType>
        <xsd:restriction base="dms:DateTime"/>
      </xsd:simpleType>
    </xsd:element>
    <xsd:element name="Effective_x0020_Date" ma:index="4" nillable="true" ma:displayName="Effective Date" ma:default="[today]" ma:format="DateOnly" ma:internalName="Effective_x0020_Date" ma:readOnly="false">
      <xsd:simpleType>
        <xsd:restriction base="dms:DateTime"/>
      </xsd:simpleType>
    </xsd:element>
    <xsd:element name="COKL_x0020_Department" ma:index="5" nillable="true" ma:displayName="COKL Department" ma:list="{5ad13002-3623-4d76-9b69-b54ec664ec11}" ma:internalName="COKL_x0020_Department" ma:readOnly="false" ma:showField="Title" ma:web="e63dacc3-515c-4cce-91e5-d3c507c5e648">
      <xsd:simpleType>
        <xsd:restriction base="dms:Lookup"/>
      </xsd:simpleType>
    </xsd:element>
    <xsd:element name="Policy_x0020_Number" ma:index="6" nillable="true" ma:displayName="Policy Number" ma:internalName="Policy_x0020_Number" ma:readOnly="false">
      <xsd:simpleType>
        <xsd:restriction base="dms:Text">
          <xsd:maxLength value="255"/>
        </xsd:restriction>
      </xsd:simpleType>
    </xsd:element>
    <xsd:element name="Policy_x0020_Name" ma:index="7" nillable="true" ma:displayName="Policy Name" ma:internalName="Policy_x0020_Name" ma:readOnly="false">
      <xsd:simpleType>
        <xsd:restriction base="dms:Text">
          <xsd:maxLength value="255"/>
        </xsd:restriction>
      </xsd:simpleType>
    </xsd:element>
    <xsd:element name="Policy_x0020_Category" ma:index="8" nillable="true"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Related_x0020_Policy" ma:index="9" nillable="true" ma:displayName="Related Policy" ma:internalName="Related_x0020_Policy" ma:readOnly="false">
      <xsd:simpleType>
        <xsd:restriction base="dms:Note">
          <xsd:maxLength value="255"/>
        </xsd:restriction>
      </xsd:simpleType>
    </xsd:element>
    <xsd:element name="Related_x0020_Procedure" ma:index="10"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dff7f-e1df-4b8c-833d-e1f80b098c4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Records_x0020_Classification xmlns="e63dacc3-515c-4cce-91e5-d3c507c5e648">6</Records_x0020_Classification>
    <COKL_x0020_Division xmlns="e63dacc3-515c-4cce-91e5-d3c507c5e648">15</COKL_x0020_Division>
    <COKL_x0020_Department xmlns="e63dacc3-515c-4cce-91e5-d3c507c5e648">7</COKL_x0020_Department>
    <Effective_x0020_Date xmlns="e63dacc3-515c-4cce-91e5-d3c507c5e648">2025-07-22T04:00:00+00:00</Effective_x0020_Date>
    <Policy_x0020_Number xmlns="e63dacc3-515c-4cce-91e5-d3c507c5e648">CP2025-002</Policy_x0020_Number>
    <Related_x0020_Procedure xmlns="e63dacc3-515c-4cce-91e5-d3c507c5e648" xsi:nil="true"/>
    <Approval_x0020_Date xmlns="e63dacc3-515c-4cce-91e5-d3c507c5e648">2016-10-04T04:00:00+00:00</Approval_x0020_Date>
    <Related_x0020_Policy xmlns="e63dacc3-515c-4cce-91e5-d3c507c5e648" xsi:nil="true"/>
    <Policy_x0020_Name xmlns="e63dacc3-515c-4cce-91e5-d3c507c5e648">Legacy Community Hydro Electric Systems Transfers (CHEST) Fund Grant Policy and Application</Policy_x0020_Name>
    <Policy_x0020_Category xmlns="e63dacc3-515c-4cce-91e5-d3c507c5e648">Section H - Parks, Recreation and Culture</Policy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4C75-C36B-4D8C-B741-0CAB2C882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acc3-515c-4cce-91e5-d3c507c5e648"/>
    <ds:schemaRef ds:uri="3a4dff7f-e1df-4b8c-833d-e1f80b098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BB86E-D4A6-4044-BD67-4E28899817FB}">
  <ds:schemaRefs>
    <ds:schemaRef ds:uri="http://schemas.microsoft.com/sharepoint/v3/contenttype/forms"/>
  </ds:schemaRefs>
</ds:datastoreItem>
</file>

<file path=customXml/itemProps3.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e63dacc3-515c-4cce-91e5-d3c507c5e648"/>
  </ds:schemaRefs>
</ds:datastoreItem>
</file>

<file path=customXml/itemProps4.xml><?xml version="1.0" encoding="utf-8"?>
<ds:datastoreItem xmlns:ds="http://schemas.openxmlformats.org/officeDocument/2006/customXml" ds:itemID="{0D5311A7-F271-4839-A0C4-412F3521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1</cp:revision>
  <cp:lastPrinted>2025-07-15T13:44:00Z</cp:lastPrinted>
  <dcterms:created xsi:type="dcterms:W3CDTF">2025-08-01T13:38:00Z</dcterms:created>
  <dcterms:modified xsi:type="dcterms:W3CDTF">2025-08-01T13:38:00Z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0x010100E24A556774E52E4FBFF9E8F286F22CDF09002E1E36AF83C5464C8B6D7CF5C0419972</vt:lpwstr>
  </property>
  <property fmtid="{D5CDD505-2E9C-101B-9397-08002B2CF9AE}" pid="3" name="_dlc_DocIdItemGuid">
    <vt:lpwstr>5b7c3bbd-b95f-4826-96c7-a83b5a1fd456</vt:lpwstr>
  </property>
  <property fmtid="{D5CDD505-2E9C-101B-9397-08002B2CF9AE}" pid="4" name="Order">
    <vt:r8>3300</vt:r8>
  </property>
  <property fmtid="{D5CDD505-2E9C-101B-9397-08002B2CF9AE}" pid="5" name="_ExtendedDescription">
    <vt:lpwstr/>
  </property>
  <property fmtid="{D5CDD505-2E9C-101B-9397-08002B2CF9AE}" pid="6" name="Policy Type">
    <vt:lpwstr>Corporate</vt:lpwstr>
  </property>
  <property fmtid="{D5CDD505-2E9C-101B-9397-08002B2CF9AE}" pid="7" name="Policy Sub Category">
    <vt:lpwstr>H.12 - Policies/Studies</vt:lpwstr>
  </property>
</Properties>
</file>